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03" w:rsidRPr="00E53445" w:rsidRDefault="00F50E03" w:rsidP="00F50E03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Долгова Анна Юрьевна</w:t>
      </w:r>
      <w:r w:rsidRPr="00E53445">
        <w:rPr>
          <w:rFonts w:cs="Times New Roman"/>
          <w:i/>
          <w:sz w:val="28"/>
          <w:szCs w:val="28"/>
        </w:rPr>
        <w:t>,</w:t>
      </w:r>
    </w:p>
    <w:p w:rsidR="00F50E03" w:rsidRPr="00E53445" w:rsidRDefault="00F50E03" w:rsidP="00F50E03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Музыкальный руководитель</w:t>
      </w:r>
    </w:p>
    <w:p w:rsidR="00F50E03" w:rsidRPr="00E53445" w:rsidRDefault="00F50E03" w:rsidP="00F50E03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МКДОУ №495</w:t>
      </w:r>
      <w:r w:rsidRPr="00E53445">
        <w:rPr>
          <w:rFonts w:cs="Times New Roman"/>
          <w:i/>
          <w:sz w:val="28"/>
          <w:szCs w:val="28"/>
        </w:rPr>
        <w:t xml:space="preserve"> комбинированного вида</w:t>
      </w:r>
    </w:p>
    <w:p w:rsidR="00F50E03" w:rsidRDefault="00F50E03" w:rsidP="00F50E03">
      <w:pPr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Центральный округ, город Новосибирск</w:t>
      </w:r>
    </w:p>
    <w:p w:rsidR="00F50E03" w:rsidRDefault="00F50E03" w:rsidP="00F50E03">
      <w:pPr>
        <w:tabs>
          <w:tab w:val="left" w:leader="underscore" w:pos="3636"/>
        </w:tabs>
        <w:ind w:firstLine="567"/>
        <w:contextualSpacing/>
        <w:rPr>
          <w:b/>
          <w:bCs/>
          <w:sz w:val="28"/>
          <w:szCs w:val="28"/>
        </w:rPr>
      </w:pPr>
    </w:p>
    <w:p w:rsidR="00ED19DE" w:rsidRPr="00ED19DE" w:rsidRDefault="00ED19DE" w:rsidP="00ED19DE">
      <w:pPr>
        <w:tabs>
          <w:tab w:val="left" w:leader="underscore" w:pos="3636"/>
        </w:tabs>
        <w:ind w:firstLine="567"/>
        <w:contextualSpacing/>
        <w:jc w:val="center"/>
        <w:rPr>
          <w:b/>
          <w:bCs/>
          <w:sz w:val="28"/>
          <w:szCs w:val="28"/>
        </w:rPr>
      </w:pPr>
      <w:r w:rsidRPr="00ED19DE">
        <w:rPr>
          <w:b/>
          <w:bCs/>
          <w:sz w:val="28"/>
          <w:szCs w:val="28"/>
        </w:rPr>
        <w:t>Организация дистанционных конкурсов</w:t>
      </w:r>
    </w:p>
    <w:p w:rsidR="00ED19DE" w:rsidRDefault="00ED19DE">
      <w:pPr>
        <w:tabs>
          <w:tab w:val="left" w:leader="underscore" w:pos="3636"/>
        </w:tabs>
        <w:ind w:firstLine="567"/>
        <w:contextualSpacing/>
        <w:rPr>
          <w:sz w:val="28"/>
          <w:szCs w:val="28"/>
        </w:rPr>
      </w:pPr>
    </w:p>
    <w:p w:rsidR="004A5EDA" w:rsidRDefault="00ED19DE" w:rsidP="00F50E03">
      <w:pPr>
        <w:tabs>
          <w:tab w:val="left" w:leader="underscore" w:pos="3636"/>
        </w:tabs>
        <w:ind w:firstLine="567"/>
        <w:contextualSpacing/>
        <w:jc w:val="both"/>
      </w:pPr>
      <w:r>
        <w:rPr>
          <w:sz w:val="28"/>
          <w:szCs w:val="28"/>
        </w:rPr>
        <w:t>Являясь заместителем руководителя окружного методического объединения музыкальных руководителей</w:t>
      </w:r>
      <w:r w:rsidR="00F50E03">
        <w:rPr>
          <w:sz w:val="28"/>
          <w:szCs w:val="28"/>
        </w:rPr>
        <w:t xml:space="preserve"> Центрального округа города Новосибирска</w:t>
      </w:r>
      <w:r>
        <w:rPr>
          <w:sz w:val="28"/>
          <w:szCs w:val="28"/>
        </w:rPr>
        <w:t xml:space="preserve">, </w:t>
      </w:r>
      <w:r w:rsidR="00F50E03">
        <w:rPr>
          <w:sz w:val="28"/>
          <w:szCs w:val="28"/>
        </w:rPr>
        <w:t xml:space="preserve">я </w:t>
      </w:r>
      <w:r>
        <w:rPr>
          <w:sz w:val="28"/>
          <w:szCs w:val="28"/>
        </w:rPr>
        <w:t>часто сталкиваюсь с организацией конкурсов, а именно, с технической стороной вопроса. А так как ритм жизни стремительно меняется, возникает необходимость в дистанционных мероприятиях, где, как известно, техническая составляющая очень и очень важна. Как же организовать эту сторону вопроса, чтобы удобно</w:t>
      </w:r>
      <w:r w:rsidR="00F50E03">
        <w:rPr>
          <w:sz w:val="28"/>
          <w:szCs w:val="28"/>
        </w:rPr>
        <w:t xml:space="preserve"> было всем: и участникам, и экспертам</w:t>
      </w:r>
      <w:r>
        <w:rPr>
          <w:sz w:val="28"/>
          <w:szCs w:val="28"/>
        </w:rPr>
        <w:t>, и самим организаторам? Рассмотрим пошагово с самого начала на примере конкурса методических разработок</w:t>
      </w:r>
      <w:r w:rsidR="00F50E03">
        <w:rPr>
          <w:sz w:val="28"/>
          <w:szCs w:val="28"/>
        </w:rPr>
        <w:t xml:space="preserve"> педагогов художественно-эстетического цикла ДОУ Центрального округа</w:t>
      </w:r>
      <w:r>
        <w:rPr>
          <w:sz w:val="28"/>
          <w:szCs w:val="28"/>
        </w:rPr>
        <w:t xml:space="preserve"> «Успех». </w:t>
      </w:r>
    </w:p>
    <w:p w:rsidR="004A5EDA" w:rsidRDefault="00F50E03" w:rsidP="00F50E03">
      <w:pPr>
        <w:tabs>
          <w:tab w:val="left" w:leader="underscore" w:pos="3636"/>
        </w:tabs>
        <w:ind w:firstLine="567"/>
        <w:contextualSpacing/>
        <w:jc w:val="both"/>
      </w:pPr>
      <w:r>
        <w:rPr>
          <w:sz w:val="28"/>
          <w:szCs w:val="28"/>
        </w:rPr>
        <w:t>Итак, как только разработано П</w:t>
      </w:r>
      <w:r w:rsidR="00ED19DE">
        <w:rPr>
          <w:sz w:val="28"/>
          <w:szCs w:val="28"/>
        </w:rPr>
        <w:t xml:space="preserve">оложение, его необходимо донести до потенциальных участников, но перед этим необходимо создать электронную почту, назовём ее «uspeh2020», которая впоследствии станет своеобразной базой конкурсных работ.  Немаловажным будет и само название электронного ящика, оно должно быть понятным, лаконичным и отображать, по возможности, название конкурса. </w:t>
      </w:r>
    </w:p>
    <w:p w:rsidR="004A5EDA" w:rsidRDefault="00F50E03" w:rsidP="00F50E03">
      <w:pPr>
        <w:tabs>
          <w:tab w:val="left" w:leader="underscore" w:pos="3636"/>
        </w:tabs>
        <w:ind w:firstLine="567"/>
        <w:contextualSpacing/>
        <w:jc w:val="both"/>
      </w:pPr>
      <w:r>
        <w:rPr>
          <w:sz w:val="28"/>
          <w:szCs w:val="28"/>
        </w:rPr>
        <w:t>Как только П</w:t>
      </w:r>
      <w:r w:rsidR="00ED19DE">
        <w:rPr>
          <w:sz w:val="28"/>
          <w:szCs w:val="28"/>
        </w:rPr>
        <w:t xml:space="preserve">оложение о конкурсе разослано, начинается приём заявок и работ, присылаемые именно на специально созданный ящик.  Таким образом я контролирую количество работ, их обьемы и прочие технические тонкости. </w:t>
      </w:r>
    </w:p>
    <w:p w:rsidR="004A5EDA" w:rsidRDefault="00F50E03" w:rsidP="00F50E03">
      <w:pPr>
        <w:tabs>
          <w:tab w:val="left" w:leader="underscore" w:pos="3636"/>
        </w:tabs>
        <w:ind w:firstLine="567"/>
        <w:contextualSpacing/>
        <w:jc w:val="both"/>
      </w:pPr>
      <w:r>
        <w:rPr>
          <w:sz w:val="28"/>
          <w:szCs w:val="28"/>
        </w:rPr>
        <w:t>Когда приём работ заканчивается, начинается работа экспертов. Они</w:t>
      </w:r>
      <w:r w:rsidR="00ED19DE">
        <w:rPr>
          <w:sz w:val="28"/>
          <w:szCs w:val="28"/>
        </w:rPr>
        <w:t xml:space="preserve"> получают Логин и Пароль от созданной электронной почты и доступ ко всем конкурсным материалам. Также для них мы создаём «оценочный»</w:t>
      </w:r>
      <w:r>
        <w:rPr>
          <w:sz w:val="28"/>
          <w:szCs w:val="28"/>
        </w:rPr>
        <w:t xml:space="preserve"> лист, который впоследствии эксперты</w:t>
      </w:r>
      <w:r w:rsidR="00ED19DE">
        <w:rPr>
          <w:sz w:val="28"/>
          <w:szCs w:val="28"/>
        </w:rPr>
        <w:t xml:space="preserve"> высылают на тот же электронный адрес, где мы, организаторы конкурса, занимаемся подведением итогов. Результаты конкурса участники тоже получают дистанционно, таким образом, практически вся работа ведётся через сеть. В зависимости от объемов работ можно ограничится только почтой, если есть необходимость- задействовать электронные диски.  На первый взгляд технически организовать все несложно, но на самом деле, техническая составляющая требует достаточно много затрат как временных, так и определенной технической экспертизы.</w:t>
      </w:r>
    </w:p>
    <w:p w:rsidR="004A5EDA" w:rsidRDefault="00ED19DE" w:rsidP="00F50E03">
      <w:pPr>
        <w:tabs>
          <w:tab w:val="left" w:leader="underscore" w:pos="3636"/>
        </w:tabs>
        <w:ind w:firstLine="567"/>
        <w:contextualSpacing/>
        <w:jc w:val="both"/>
      </w:pPr>
      <w:r>
        <w:rPr>
          <w:sz w:val="28"/>
          <w:szCs w:val="28"/>
        </w:rPr>
        <w:t>Стоит отметить, что подобный способ проведения мероприятий значительно увеличивает их доступность, облегчая и ускоряя доступ всем потенциальным участникам. Другим важным фактором становится</w:t>
      </w:r>
      <w:r w:rsidR="00F50E03">
        <w:rPr>
          <w:sz w:val="28"/>
          <w:szCs w:val="28"/>
        </w:rPr>
        <w:t xml:space="preserve"> экономия времени и средств экспертов</w:t>
      </w:r>
      <w:r>
        <w:rPr>
          <w:sz w:val="28"/>
          <w:szCs w:val="28"/>
        </w:rPr>
        <w:t>, поскольку отпадает необходимость выкраивать в плотных графиках время для общего собрания и поиск помещения для его проведени</w:t>
      </w:r>
      <w:r w:rsidR="00F50E03">
        <w:rPr>
          <w:sz w:val="28"/>
          <w:szCs w:val="28"/>
        </w:rPr>
        <w:t>я. Каждый эксперт</w:t>
      </w:r>
      <w:r>
        <w:rPr>
          <w:sz w:val="28"/>
          <w:szCs w:val="28"/>
        </w:rPr>
        <w:t xml:space="preserve"> проверяет работы дистанционно.</w:t>
      </w:r>
    </w:p>
    <w:p w:rsidR="004A5EDA" w:rsidRDefault="00ED19DE" w:rsidP="00F50E03">
      <w:pPr>
        <w:tabs>
          <w:tab w:val="left" w:leader="underscore" w:pos="363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Немаловажным аспектом является и то, что мы обеспечиваем оперативную и качественную техническую поддержку всем задействованным лицам. Даже если к</w:t>
      </w:r>
      <w:r w:rsidR="00F50E03">
        <w:rPr>
          <w:sz w:val="28"/>
          <w:szCs w:val="28"/>
        </w:rPr>
        <w:t>акой-либо участник или эксперт</w:t>
      </w:r>
      <w:r>
        <w:rPr>
          <w:sz w:val="28"/>
          <w:szCs w:val="28"/>
        </w:rPr>
        <w:t xml:space="preserve"> не может справиться со входом в почту или отправкой материала, все эти вопросы мы решаем быстро путём пошаговой инструкции по телефону в реальном времени.</w:t>
      </w:r>
    </w:p>
    <w:p w:rsidR="00F50E03" w:rsidRDefault="00F50E03" w:rsidP="00F50E03">
      <w:pPr>
        <w:tabs>
          <w:tab w:val="left" w:leader="underscore" w:pos="363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показала практика, опыт проведения подобных мероприятий в настоящее время очень востребован. Коллеги из разных районов города Новосибирска уже пользуются нашими наработками. К тому же доступным становится бесценный опыт, который не всегда удаётся представить публично.</w:t>
      </w:r>
    </w:p>
    <w:p w:rsidR="00F50E03" w:rsidRDefault="00F50E03" w:rsidP="00F50E03">
      <w:pPr>
        <w:tabs>
          <w:tab w:val="left" w:leader="underscore" w:pos="363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Желаем всем успехов в организации подобных мероприятий!</w:t>
      </w:r>
    </w:p>
    <w:p w:rsidR="00ED19DE" w:rsidRDefault="00ED19DE" w:rsidP="00ED19DE">
      <w:pPr>
        <w:tabs>
          <w:tab w:val="left" w:leader="underscore" w:pos="3636"/>
        </w:tabs>
        <w:ind w:firstLine="567"/>
        <w:contextualSpacing/>
        <w:jc w:val="right"/>
      </w:pPr>
    </w:p>
    <w:sectPr w:rsidR="00ED19DE" w:rsidSect="004A5EDA">
      <w:pgSz w:w="12240" w:h="15840"/>
      <w:pgMar w:top="1134" w:right="1134" w:bottom="1134" w:left="1134" w:header="720" w:footer="720" w:gutter="0"/>
      <w:cols w:space="72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Segoe UI"/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Segoe UI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D19DE"/>
    <w:rsid w:val="004A5EDA"/>
    <w:rsid w:val="00ED19DE"/>
    <w:rsid w:val="00F50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DA"/>
    <w:pPr>
      <w:suppressAutoHyphens/>
      <w:overflowPunct w:val="0"/>
    </w:pPr>
    <w:rPr>
      <w:rFonts w:eastAsia="Droid Sans Fallback" w:cs="Droid Sans Devanagari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A5EDA"/>
    <w:rPr>
      <w:rFonts w:cs="Times New Roman"/>
    </w:rPr>
  </w:style>
  <w:style w:type="character" w:customStyle="1" w:styleId="WW8Num2z1">
    <w:name w:val="WW8Num2z1"/>
    <w:rsid w:val="004A5EDA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2z2">
    <w:name w:val="WW8Num2z2"/>
    <w:rsid w:val="004A5EDA"/>
  </w:style>
  <w:style w:type="character" w:customStyle="1" w:styleId="WW8Num2z3">
    <w:name w:val="WW8Num2z3"/>
    <w:rsid w:val="004A5EDA"/>
  </w:style>
  <w:style w:type="character" w:customStyle="1" w:styleId="WW8Num2z4">
    <w:name w:val="WW8Num2z4"/>
    <w:rsid w:val="004A5EDA"/>
  </w:style>
  <w:style w:type="character" w:customStyle="1" w:styleId="WW8Num2z5">
    <w:name w:val="WW8Num2z5"/>
    <w:rsid w:val="004A5EDA"/>
  </w:style>
  <w:style w:type="character" w:customStyle="1" w:styleId="WW8Num2z6">
    <w:name w:val="WW8Num2z6"/>
    <w:rsid w:val="004A5EDA"/>
  </w:style>
  <w:style w:type="character" w:customStyle="1" w:styleId="WW8Num2z7">
    <w:name w:val="WW8Num2z7"/>
    <w:rsid w:val="004A5EDA"/>
  </w:style>
  <w:style w:type="character" w:customStyle="1" w:styleId="WW8Num2z8">
    <w:name w:val="WW8Num2z8"/>
    <w:rsid w:val="004A5EDA"/>
  </w:style>
  <w:style w:type="character" w:customStyle="1" w:styleId="ListLabel1">
    <w:name w:val="ListLabel 1"/>
    <w:rsid w:val="004A5EDA"/>
    <w:rPr>
      <w:rFonts w:cs="Times New Roman"/>
    </w:rPr>
  </w:style>
  <w:style w:type="character" w:customStyle="1" w:styleId="ListLabel2">
    <w:name w:val="ListLabel 2"/>
    <w:rsid w:val="004A5EDA"/>
    <w:rPr>
      <w:rFonts w:cs="Times New Roman"/>
      <w:b/>
      <w:bCs/>
      <w:sz w:val="20"/>
      <w:szCs w:val="20"/>
    </w:rPr>
  </w:style>
  <w:style w:type="paragraph" w:customStyle="1" w:styleId="1">
    <w:name w:val="Заголовок1"/>
    <w:basedOn w:val="a"/>
    <w:next w:val="a3"/>
    <w:rsid w:val="004A5ED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4A5EDA"/>
    <w:pPr>
      <w:spacing w:after="140" w:line="288" w:lineRule="auto"/>
    </w:pPr>
  </w:style>
  <w:style w:type="paragraph" w:styleId="a4">
    <w:name w:val="List"/>
    <w:basedOn w:val="a3"/>
    <w:rsid w:val="004A5EDA"/>
  </w:style>
  <w:style w:type="paragraph" w:styleId="a5">
    <w:name w:val="caption"/>
    <w:basedOn w:val="a"/>
    <w:qFormat/>
    <w:rsid w:val="004A5ED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A5ED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Долгова</dc:creator>
  <cp:keywords/>
  <cp:lastModifiedBy>НИНА</cp:lastModifiedBy>
  <cp:revision>3</cp:revision>
  <cp:lastPrinted>2020-09-28T05:14:00Z</cp:lastPrinted>
  <dcterms:created xsi:type="dcterms:W3CDTF">2020-09-28T05:16:00Z</dcterms:created>
  <dcterms:modified xsi:type="dcterms:W3CDTF">2020-09-28T05:47:00Z</dcterms:modified>
</cp:coreProperties>
</file>