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15" w:rsidRPr="00660C15" w:rsidRDefault="00660C15" w:rsidP="00660C15">
      <w:pPr>
        <w:spacing w:after="0" w:line="240" w:lineRule="auto"/>
        <w:jc w:val="right"/>
        <w:rPr>
          <w:rFonts w:ascii="Times New Roman" w:hAnsi="Times New Roman" w:cs="Times New Roman"/>
          <w:sz w:val="28"/>
          <w:szCs w:val="28"/>
        </w:rPr>
      </w:pPr>
      <w:r w:rsidRPr="00660C15">
        <w:rPr>
          <w:rFonts w:ascii="Times New Roman" w:hAnsi="Times New Roman" w:cs="Times New Roman"/>
          <w:sz w:val="28"/>
          <w:szCs w:val="28"/>
        </w:rPr>
        <w:t>Антипова Л.А.,</w:t>
      </w:r>
    </w:p>
    <w:p w:rsidR="00660C15" w:rsidRDefault="00660C15" w:rsidP="00660C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
    <w:p w:rsidR="00660C15" w:rsidRPr="00660C15" w:rsidRDefault="00660C15" w:rsidP="00660C15">
      <w:pPr>
        <w:spacing w:after="0" w:line="240" w:lineRule="auto"/>
        <w:jc w:val="right"/>
        <w:rPr>
          <w:rFonts w:ascii="Times New Roman" w:hAnsi="Times New Roman" w:cs="Times New Roman"/>
          <w:sz w:val="28"/>
          <w:szCs w:val="28"/>
        </w:rPr>
      </w:pPr>
      <w:bookmarkStart w:id="0" w:name="_GoBack"/>
      <w:bookmarkEnd w:id="0"/>
      <w:r w:rsidRPr="00660C15">
        <w:rPr>
          <w:rFonts w:ascii="Times New Roman" w:hAnsi="Times New Roman" w:cs="Times New Roman"/>
          <w:sz w:val="28"/>
          <w:szCs w:val="28"/>
        </w:rPr>
        <w:t>ДОУ №59</w:t>
      </w:r>
    </w:p>
    <w:p w:rsidR="00660C15" w:rsidRDefault="00660C15" w:rsidP="00660C15">
      <w:pPr>
        <w:jc w:val="right"/>
        <w:rPr>
          <w:rFonts w:ascii="Times New Roman" w:hAnsi="Times New Roman" w:cs="Times New Roman"/>
          <w:b/>
          <w:sz w:val="28"/>
          <w:szCs w:val="28"/>
        </w:rPr>
      </w:pPr>
    </w:p>
    <w:p w:rsidR="00BC7C5D" w:rsidRPr="00777B6C" w:rsidRDefault="00BC7C5D" w:rsidP="00777B6C">
      <w:pPr>
        <w:jc w:val="both"/>
        <w:rPr>
          <w:rFonts w:ascii="Times New Roman" w:hAnsi="Times New Roman" w:cs="Times New Roman"/>
          <w:b/>
          <w:sz w:val="28"/>
          <w:szCs w:val="28"/>
        </w:rPr>
      </w:pPr>
      <w:r w:rsidRPr="00777B6C">
        <w:rPr>
          <w:rFonts w:ascii="Times New Roman" w:hAnsi="Times New Roman" w:cs="Times New Roman"/>
          <w:b/>
          <w:sz w:val="28"/>
          <w:szCs w:val="28"/>
        </w:rPr>
        <w:t xml:space="preserve">Планирование образовательной деятельности с детьми в соответствии с </w:t>
      </w:r>
      <w:r w:rsidR="00290229" w:rsidRPr="00777B6C">
        <w:rPr>
          <w:rFonts w:ascii="Times New Roman" w:hAnsi="Times New Roman" w:cs="Times New Roman"/>
          <w:b/>
          <w:sz w:val="28"/>
          <w:szCs w:val="28"/>
        </w:rPr>
        <w:t xml:space="preserve">             </w:t>
      </w:r>
      <w:r w:rsidRPr="00777B6C">
        <w:rPr>
          <w:rFonts w:ascii="Times New Roman" w:hAnsi="Times New Roman" w:cs="Times New Roman"/>
          <w:b/>
          <w:sz w:val="28"/>
          <w:szCs w:val="28"/>
        </w:rPr>
        <w:t>современными требованиями</w:t>
      </w:r>
    </w:p>
    <w:p w:rsidR="002C7910" w:rsidRPr="00777B6C" w:rsidRDefault="002C7910"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Добрый день, уважаемые коллеги!</w:t>
      </w:r>
    </w:p>
    <w:p w:rsidR="002C7910" w:rsidRPr="00777B6C" w:rsidRDefault="002C7910"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 xml:space="preserve">Я работаю заместителем заведующего по </w:t>
      </w:r>
      <w:proofErr w:type="spellStart"/>
      <w:r w:rsidRPr="00777B6C">
        <w:rPr>
          <w:rFonts w:ascii="Times New Roman" w:hAnsi="Times New Roman" w:cs="Times New Roman"/>
          <w:sz w:val="28"/>
          <w:szCs w:val="28"/>
        </w:rPr>
        <w:t>ВиМР</w:t>
      </w:r>
      <w:proofErr w:type="spellEnd"/>
      <w:r w:rsidRPr="00777B6C">
        <w:rPr>
          <w:rFonts w:ascii="Times New Roman" w:hAnsi="Times New Roman" w:cs="Times New Roman"/>
          <w:sz w:val="28"/>
          <w:szCs w:val="28"/>
        </w:rPr>
        <w:t xml:space="preserve"> в</w:t>
      </w:r>
      <w:r w:rsidR="00DF286C" w:rsidRPr="00777B6C">
        <w:rPr>
          <w:rFonts w:ascii="Times New Roman" w:hAnsi="Times New Roman" w:cs="Times New Roman"/>
          <w:sz w:val="28"/>
          <w:szCs w:val="28"/>
        </w:rPr>
        <w:t xml:space="preserve"> МКДОУ д/с №59, который состоит из  2 корпусов</w:t>
      </w:r>
      <w:r w:rsidRPr="00777B6C">
        <w:rPr>
          <w:rFonts w:ascii="Times New Roman" w:hAnsi="Times New Roman" w:cs="Times New Roman"/>
          <w:sz w:val="28"/>
          <w:szCs w:val="28"/>
        </w:rPr>
        <w:t>: 1 корпус – 6 групп, 2 корпус -  12</w:t>
      </w:r>
      <w:r w:rsidR="00DF286C" w:rsidRPr="00777B6C">
        <w:rPr>
          <w:rFonts w:ascii="Times New Roman" w:hAnsi="Times New Roman" w:cs="Times New Roman"/>
          <w:sz w:val="28"/>
          <w:szCs w:val="28"/>
        </w:rPr>
        <w:t xml:space="preserve"> групп</w:t>
      </w:r>
      <w:r w:rsidRPr="00777B6C">
        <w:rPr>
          <w:rFonts w:ascii="Times New Roman" w:hAnsi="Times New Roman" w:cs="Times New Roman"/>
          <w:sz w:val="28"/>
          <w:szCs w:val="28"/>
        </w:rPr>
        <w:t>, которые начали работать в феврале 2013 года. Коллектив 2-го корпуса в данный момент проживает этап  становления, коллектив 1-го корпуса служит «ресурсным  центром» для обучения, повышения квалификации молодых педагогов 2-го корпуса.</w:t>
      </w:r>
    </w:p>
    <w:p w:rsidR="00C3750F" w:rsidRPr="00777B6C" w:rsidRDefault="00C3750F"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С 01.09</w:t>
      </w:r>
      <w:r w:rsidR="0006622B" w:rsidRPr="00777B6C">
        <w:rPr>
          <w:rFonts w:ascii="Times New Roman" w:hAnsi="Times New Roman" w:cs="Times New Roman"/>
          <w:sz w:val="28"/>
          <w:szCs w:val="28"/>
        </w:rPr>
        <w:t xml:space="preserve">. 2013 года </w:t>
      </w:r>
      <w:r w:rsidRPr="00777B6C">
        <w:rPr>
          <w:rFonts w:ascii="Times New Roman" w:hAnsi="Times New Roman" w:cs="Times New Roman"/>
          <w:sz w:val="28"/>
          <w:szCs w:val="28"/>
        </w:rPr>
        <w:t xml:space="preserve"> вступает действие ФЗ «Об образовании в РФ» и ФГТ утрачивает силу. На сегодня мы имеем проект ФГОС </w:t>
      </w:r>
      <w:proofErr w:type="gramStart"/>
      <w:r w:rsidRPr="00777B6C">
        <w:rPr>
          <w:rFonts w:ascii="Times New Roman" w:hAnsi="Times New Roman" w:cs="Times New Roman"/>
          <w:sz w:val="28"/>
          <w:szCs w:val="28"/>
        </w:rPr>
        <w:t>ДО</w:t>
      </w:r>
      <w:proofErr w:type="gramEnd"/>
      <w:r w:rsidRPr="00777B6C">
        <w:rPr>
          <w:rFonts w:ascii="Times New Roman" w:hAnsi="Times New Roman" w:cs="Times New Roman"/>
          <w:sz w:val="28"/>
          <w:szCs w:val="28"/>
        </w:rPr>
        <w:t xml:space="preserve">, </w:t>
      </w:r>
      <w:proofErr w:type="gramStart"/>
      <w:r w:rsidRPr="00777B6C">
        <w:rPr>
          <w:rFonts w:ascii="Times New Roman" w:hAnsi="Times New Roman" w:cs="Times New Roman"/>
          <w:sz w:val="28"/>
          <w:szCs w:val="28"/>
        </w:rPr>
        <w:t>который</w:t>
      </w:r>
      <w:proofErr w:type="gramEnd"/>
      <w:r w:rsidRPr="00777B6C">
        <w:rPr>
          <w:rFonts w:ascii="Times New Roman" w:hAnsi="Times New Roman" w:cs="Times New Roman"/>
          <w:sz w:val="28"/>
          <w:szCs w:val="28"/>
        </w:rPr>
        <w:t xml:space="preserve"> сформулировал основные принципы, цели, задачи дошкольного образования, требования к ООП и требования к условиям  ее реализации. Сложно говорит об окончательном варианте ФГОС, после его обсуждения, которое прошло во второй половине июня этого года, несомненно,  будут внесены изменения. Но уже сейчас можно говорить, что ФГТ в том или ином виде прис</w:t>
      </w:r>
      <w:r w:rsidR="003E717D" w:rsidRPr="00777B6C">
        <w:rPr>
          <w:rFonts w:ascii="Times New Roman" w:hAnsi="Times New Roman" w:cs="Times New Roman"/>
          <w:sz w:val="28"/>
          <w:szCs w:val="28"/>
        </w:rPr>
        <w:t xml:space="preserve">утствует в </w:t>
      </w:r>
      <w:proofErr w:type="spellStart"/>
      <w:r w:rsidR="003E717D" w:rsidRPr="00777B6C">
        <w:rPr>
          <w:rFonts w:ascii="Times New Roman" w:hAnsi="Times New Roman" w:cs="Times New Roman"/>
          <w:sz w:val="28"/>
          <w:szCs w:val="28"/>
        </w:rPr>
        <w:t>ФГОсе</w:t>
      </w:r>
      <w:proofErr w:type="spellEnd"/>
      <w:r w:rsidR="003E717D" w:rsidRPr="00777B6C">
        <w:rPr>
          <w:rFonts w:ascii="Times New Roman" w:hAnsi="Times New Roman" w:cs="Times New Roman"/>
          <w:sz w:val="28"/>
          <w:szCs w:val="28"/>
        </w:rPr>
        <w:t xml:space="preserve">. И примерная программа </w:t>
      </w:r>
      <w:r w:rsidRPr="00777B6C">
        <w:rPr>
          <w:rFonts w:ascii="Times New Roman" w:hAnsi="Times New Roman" w:cs="Times New Roman"/>
          <w:sz w:val="28"/>
          <w:szCs w:val="28"/>
        </w:rPr>
        <w:t xml:space="preserve"> «Детство», на основе которой была разработана Основная общеобразовательная программа ДОУ № 59,  тоже вписывается в ФГОС. </w:t>
      </w:r>
    </w:p>
    <w:p w:rsidR="00C3750F" w:rsidRPr="00777B6C" w:rsidRDefault="00C3750F"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Поэтому,  все, что достигнут</w:t>
      </w:r>
      <w:r w:rsidR="003E717D" w:rsidRPr="00777B6C">
        <w:rPr>
          <w:rFonts w:ascii="Times New Roman" w:hAnsi="Times New Roman" w:cs="Times New Roman"/>
          <w:sz w:val="28"/>
          <w:szCs w:val="28"/>
        </w:rPr>
        <w:t xml:space="preserve">о </w:t>
      </w:r>
      <w:r w:rsidRPr="00777B6C">
        <w:rPr>
          <w:rFonts w:ascii="Times New Roman" w:hAnsi="Times New Roman" w:cs="Times New Roman"/>
          <w:sz w:val="28"/>
          <w:szCs w:val="28"/>
        </w:rPr>
        <w:t xml:space="preserve">  нами по освоению ФГТ для нас ценно и будет оставаться практико</w:t>
      </w:r>
      <w:r w:rsidR="0006622B" w:rsidRPr="00777B6C">
        <w:rPr>
          <w:rFonts w:ascii="Times New Roman" w:hAnsi="Times New Roman" w:cs="Times New Roman"/>
          <w:sz w:val="28"/>
          <w:szCs w:val="28"/>
        </w:rPr>
        <w:t>й нашего дошкольного учреждения</w:t>
      </w:r>
      <w:proofErr w:type="gramStart"/>
      <w:r w:rsidR="0006622B" w:rsidRPr="00777B6C">
        <w:rPr>
          <w:rFonts w:ascii="Times New Roman" w:hAnsi="Times New Roman" w:cs="Times New Roman"/>
          <w:sz w:val="28"/>
          <w:szCs w:val="28"/>
        </w:rPr>
        <w:t xml:space="preserve"> </w:t>
      </w:r>
      <w:r w:rsidRPr="00777B6C">
        <w:rPr>
          <w:rFonts w:ascii="Times New Roman" w:hAnsi="Times New Roman" w:cs="Times New Roman"/>
          <w:sz w:val="28"/>
          <w:szCs w:val="28"/>
        </w:rPr>
        <w:t>.</w:t>
      </w:r>
      <w:proofErr w:type="gramEnd"/>
      <w:r w:rsidRPr="00777B6C">
        <w:rPr>
          <w:rFonts w:ascii="Times New Roman" w:hAnsi="Times New Roman" w:cs="Times New Roman"/>
          <w:sz w:val="28"/>
          <w:szCs w:val="28"/>
        </w:rPr>
        <w:t>Все это определяет уместность моего выступления.</w:t>
      </w:r>
    </w:p>
    <w:p w:rsidR="00CC7065" w:rsidRPr="00777B6C" w:rsidRDefault="0006622B"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В переходный   период ДОУ на ФГТ б</w:t>
      </w:r>
      <w:r w:rsidR="00C3750F" w:rsidRPr="00777B6C">
        <w:rPr>
          <w:rFonts w:ascii="Times New Roman" w:hAnsi="Times New Roman" w:cs="Times New Roman"/>
          <w:sz w:val="28"/>
          <w:szCs w:val="28"/>
        </w:rPr>
        <w:t>ыли изучены норматив</w:t>
      </w:r>
      <w:r w:rsidRPr="00777B6C">
        <w:rPr>
          <w:rFonts w:ascii="Times New Roman" w:hAnsi="Times New Roman" w:cs="Times New Roman"/>
          <w:sz w:val="28"/>
          <w:szCs w:val="28"/>
        </w:rPr>
        <w:t>ные документы, создана творческая группа педагогов и разработана основная общеобразовательная программа дошкольного образования, она в течение 2012-2013 учебного года была апробирована в образовательном процессе ДОУ  Приложением программе является разработанное нами комплек</w:t>
      </w:r>
      <w:r w:rsidR="00290229" w:rsidRPr="00777B6C">
        <w:rPr>
          <w:rFonts w:ascii="Times New Roman" w:hAnsi="Times New Roman" w:cs="Times New Roman"/>
          <w:sz w:val="28"/>
          <w:szCs w:val="28"/>
        </w:rPr>
        <w:t>сно-тематическое планирование</w:t>
      </w:r>
      <w:proofErr w:type="gramStart"/>
      <w:r w:rsidR="00290229" w:rsidRPr="00777B6C">
        <w:rPr>
          <w:rFonts w:ascii="Times New Roman" w:hAnsi="Times New Roman" w:cs="Times New Roman"/>
          <w:sz w:val="28"/>
          <w:szCs w:val="28"/>
        </w:rPr>
        <w:t xml:space="preserve"> .</w:t>
      </w:r>
      <w:proofErr w:type="gramEnd"/>
      <w:r w:rsidR="00290229" w:rsidRPr="00777B6C">
        <w:rPr>
          <w:rFonts w:ascii="Times New Roman" w:hAnsi="Times New Roman" w:cs="Times New Roman"/>
          <w:sz w:val="28"/>
          <w:szCs w:val="28"/>
        </w:rPr>
        <w:t xml:space="preserve"> Об особенностях построения образовательного процесса в нашем ДОУ и компле</w:t>
      </w:r>
      <w:r w:rsidR="003E717D" w:rsidRPr="00777B6C">
        <w:rPr>
          <w:rFonts w:ascii="Times New Roman" w:hAnsi="Times New Roman" w:cs="Times New Roman"/>
          <w:sz w:val="28"/>
          <w:szCs w:val="28"/>
        </w:rPr>
        <w:t>ксно тематическом планировании м</w:t>
      </w:r>
      <w:r w:rsidR="00290229" w:rsidRPr="00777B6C">
        <w:rPr>
          <w:rFonts w:ascii="Times New Roman" w:hAnsi="Times New Roman" w:cs="Times New Roman"/>
          <w:sz w:val="28"/>
          <w:szCs w:val="28"/>
        </w:rPr>
        <w:t>не бы хотелось остановиться подробнее.</w:t>
      </w:r>
    </w:p>
    <w:p w:rsidR="00290229" w:rsidRPr="00777B6C" w:rsidRDefault="00290229"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 xml:space="preserve">Реализация образовательной программы в соответствии с ФГТ осуществляется в процессе образовательной деятельности, дошкольного учреждения, которая включает  </w:t>
      </w:r>
      <w:proofErr w:type="gramStart"/>
      <w:r w:rsidRPr="00777B6C">
        <w:rPr>
          <w:rFonts w:ascii="Times New Roman" w:hAnsi="Times New Roman" w:cs="Times New Roman"/>
          <w:sz w:val="28"/>
          <w:szCs w:val="28"/>
        </w:rPr>
        <w:t>время</w:t>
      </w:r>
      <w:proofErr w:type="gramEnd"/>
      <w:r w:rsidRPr="00777B6C">
        <w:rPr>
          <w:rFonts w:ascii="Times New Roman" w:hAnsi="Times New Roman" w:cs="Times New Roman"/>
          <w:sz w:val="28"/>
          <w:szCs w:val="28"/>
        </w:rPr>
        <w:t xml:space="preserve">  отведенное на:</w:t>
      </w:r>
    </w:p>
    <w:p w:rsidR="00290229" w:rsidRPr="00777B6C" w:rsidRDefault="00290229" w:rsidP="00777B6C">
      <w:pPr>
        <w:pStyle w:val="a3"/>
        <w:jc w:val="both"/>
        <w:rPr>
          <w:rFonts w:ascii="Times New Roman" w:hAnsi="Times New Roman" w:cs="Times New Roman"/>
          <w:sz w:val="28"/>
          <w:szCs w:val="28"/>
        </w:rPr>
      </w:pPr>
      <w:proofErr w:type="gramStart"/>
      <w:r w:rsidRPr="00777B6C">
        <w:rPr>
          <w:rFonts w:ascii="Times New Roman" w:hAnsi="Times New Roman" w:cs="Times New Roman"/>
          <w:sz w:val="28"/>
          <w:szCs w:val="28"/>
        </w:rPr>
        <w:t xml:space="preserve">• непосредственно образовательную  деятельность, </w:t>
      </w:r>
      <w:r w:rsidR="00952E5A" w:rsidRPr="00777B6C">
        <w:rPr>
          <w:rFonts w:ascii="Times New Roman" w:hAnsi="Times New Roman" w:cs="Times New Roman"/>
          <w:sz w:val="28"/>
          <w:szCs w:val="28"/>
        </w:rPr>
        <w:t xml:space="preserve"> </w:t>
      </w:r>
      <w:r w:rsidRPr="00777B6C">
        <w:rPr>
          <w:rFonts w:ascii="Times New Roman" w:hAnsi="Times New Roman" w:cs="Times New Roman"/>
          <w:sz w:val="28"/>
          <w:szCs w:val="28"/>
        </w:rPr>
        <w:t>осуществляемую в процессе организации различных видов детской деятельности (игровой, коммуникативной, трудовой, познавательно-исследовательской,</w:t>
      </w:r>
      <w:proofErr w:type="gramEnd"/>
      <w:r w:rsidRPr="00777B6C">
        <w:rPr>
          <w:rFonts w:ascii="Times New Roman" w:hAnsi="Times New Roman" w:cs="Times New Roman"/>
          <w:sz w:val="28"/>
          <w:szCs w:val="28"/>
        </w:rPr>
        <w:t xml:space="preserve"> </w:t>
      </w:r>
      <w:proofErr w:type="gramStart"/>
      <w:r w:rsidRPr="00777B6C">
        <w:rPr>
          <w:rFonts w:ascii="Times New Roman" w:hAnsi="Times New Roman" w:cs="Times New Roman"/>
          <w:sz w:val="28"/>
          <w:szCs w:val="28"/>
        </w:rPr>
        <w:t>продуктивной</w:t>
      </w:r>
      <w:proofErr w:type="gramEnd"/>
      <w:r w:rsidRPr="00777B6C">
        <w:rPr>
          <w:rFonts w:ascii="Times New Roman" w:hAnsi="Times New Roman" w:cs="Times New Roman"/>
          <w:sz w:val="28"/>
          <w:szCs w:val="28"/>
        </w:rPr>
        <w:t xml:space="preserve">, музыкально-художественной, чтении); </w:t>
      </w:r>
    </w:p>
    <w:p w:rsidR="00290229" w:rsidRPr="00777B6C" w:rsidRDefault="00290229"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•Образовательную деятельность, осуществляемую в ходе режимных моментов;</w:t>
      </w:r>
    </w:p>
    <w:p w:rsidR="00290229" w:rsidRPr="00777B6C" w:rsidRDefault="00290229"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lastRenderedPageBreak/>
        <w:t>•Самостоятельную деятельность детей</w:t>
      </w:r>
    </w:p>
    <w:p w:rsidR="00290229" w:rsidRPr="00777B6C" w:rsidRDefault="00290229"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 Взаимодействие с семьями детей по реализации ООП дошкольного образования.</w:t>
      </w:r>
    </w:p>
    <w:p w:rsidR="00143A7E" w:rsidRPr="00777B6C" w:rsidRDefault="00733C5B"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 xml:space="preserve">Современные требования ФГТ </w:t>
      </w:r>
      <w:r w:rsidR="00974BF2" w:rsidRPr="00777B6C">
        <w:rPr>
          <w:rFonts w:ascii="Times New Roman" w:hAnsi="Times New Roman" w:cs="Times New Roman"/>
          <w:sz w:val="28"/>
          <w:szCs w:val="28"/>
        </w:rPr>
        <w:t xml:space="preserve">не предполагают </w:t>
      </w:r>
      <w:proofErr w:type="spellStart"/>
      <w:r w:rsidR="00974BF2" w:rsidRPr="00777B6C">
        <w:rPr>
          <w:rFonts w:ascii="Times New Roman" w:hAnsi="Times New Roman" w:cs="Times New Roman"/>
          <w:sz w:val="28"/>
          <w:szCs w:val="28"/>
        </w:rPr>
        <w:t>занятийной</w:t>
      </w:r>
      <w:proofErr w:type="spellEnd"/>
      <w:r w:rsidR="00974BF2" w:rsidRPr="00777B6C">
        <w:rPr>
          <w:rFonts w:ascii="Times New Roman" w:hAnsi="Times New Roman" w:cs="Times New Roman"/>
          <w:sz w:val="28"/>
          <w:szCs w:val="28"/>
        </w:rPr>
        <w:t xml:space="preserve"> формы  ведения образовательного процесса</w:t>
      </w:r>
      <w:r w:rsidR="002C7910" w:rsidRPr="00777B6C">
        <w:rPr>
          <w:rFonts w:ascii="Times New Roman" w:hAnsi="Times New Roman" w:cs="Times New Roman"/>
          <w:sz w:val="28"/>
          <w:szCs w:val="28"/>
        </w:rPr>
        <w:t xml:space="preserve">. </w:t>
      </w:r>
      <w:r w:rsidR="0006622B" w:rsidRPr="00777B6C">
        <w:rPr>
          <w:rFonts w:ascii="Times New Roman" w:hAnsi="Times New Roman" w:cs="Times New Roman"/>
          <w:sz w:val="28"/>
          <w:szCs w:val="28"/>
        </w:rPr>
        <w:t xml:space="preserve"> </w:t>
      </w:r>
      <w:r w:rsidR="00143A7E" w:rsidRPr="00777B6C">
        <w:rPr>
          <w:rFonts w:ascii="Times New Roman" w:hAnsi="Times New Roman" w:cs="Times New Roman"/>
          <w:sz w:val="28"/>
          <w:szCs w:val="28"/>
        </w:rPr>
        <w:t xml:space="preserve">В условиях строгого режима дня, который регламентируется нормами </w:t>
      </w:r>
      <w:proofErr w:type="spellStart"/>
      <w:r w:rsidR="00143A7E" w:rsidRPr="00777B6C">
        <w:rPr>
          <w:rFonts w:ascii="Times New Roman" w:hAnsi="Times New Roman" w:cs="Times New Roman"/>
          <w:sz w:val="28"/>
          <w:szCs w:val="28"/>
        </w:rPr>
        <w:t>СанПин</w:t>
      </w:r>
      <w:proofErr w:type="spellEnd"/>
      <w:r w:rsidR="00143A7E" w:rsidRPr="00777B6C">
        <w:rPr>
          <w:rFonts w:ascii="Times New Roman" w:hAnsi="Times New Roman" w:cs="Times New Roman"/>
          <w:sz w:val="28"/>
          <w:szCs w:val="28"/>
        </w:rPr>
        <w:t>, следует понимать, что непосредственно образовательная деятельность – это регламентированная совместная,  как альтернатива занятию.</w:t>
      </w:r>
    </w:p>
    <w:p w:rsidR="00143A7E" w:rsidRPr="00777B6C" w:rsidRDefault="00143A7E"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 xml:space="preserve">Кроме этого, из П. 2.4 ФГТ следует, что Программа </w:t>
      </w:r>
      <w:r w:rsidR="00FC3FD2" w:rsidRPr="00777B6C">
        <w:rPr>
          <w:rFonts w:ascii="Times New Roman" w:hAnsi="Times New Roman" w:cs="Times New Roman"/>
          <w:sz w:val="28"/>
          <w:szCs w:val="28"/>
        </w:rPr>
        <w:t xml:space="preserve"> </w:t>
      </w:r>
      <w:proofErr w:type="gramStart"/>
      <w:r w:rsidR="00FC3FD2" w:rsidRPr="00777B6C">
        <w:rPr>
          <w:rFonts w:ascii="Times New Roman" w:hAnsi="Times New Roman" w:cs="Times New Roman"/>
          <w:sz w:val="28"/>
          <w:szCs w:val="28"/>
        </w:rPr>
        <w:t xml:space="preserve">( </w:t>
      </w:r>
      <w:proofErr w:type="gramEnd"/>
      <w:r w:rsidR="00FC3FD2" w:rsidRPr="00777B6C">
        <w:rPr>
          <w:rFonts w:ascii="Times New Roman" w:hAnsi="Times New Roman" w:cs="Times New Roman"/>
          <w:sz w:val="28"/>
          <w:szCs w:val="28"/>
        </w:rPr>
        <w:t>т.е. весь образовательный процесс), должны</w:t>
      </w:r>
      <w:r w:rsidRPr="00777B6C">
        <w:rPr>
          <w:rFonts w:ascii="Times New Roman" w:hAnsi="Times New Roman" w:cs="Times New Roman"/>
          <w:sz w:val="28"/>
          <w:szCs w:val="28"/>
        </w:rPr>
        <w:t xml:space="preserve"> строиться с учетом принципа интеграции образовательных областей, в соответствие с возрастными возможностями и особенностями воспитанников, спецификой и возможностями образовательных областей; основываться на комплексно-тематическом принципе построения образовательного процесса. </w:t>
      </w:r>
    </w:p>
    <w:p w:rsidR="00143A7E" w:rsidRPr="00777B6C" w:rsidRDefault="00143A7E"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 xml:space="preserve">Это означает, что выбранная тема «проецируется» на десять образовательных областей, предлагаемых ФГТ и на все структурные единицы образовательного процесса. </w:t>
      </w:r>
    </w:p>
    <w:p w:rsidR="00143A7E" w:rsidRPr="00777B6C" w:rsidRDefault="00143A7E" w:rsidP="00777B6C">
      <w:pPr>
        <w:pStyle w:val="a3"/>
        <w:jc w:val="both"/>
        <w:rPr>
          <w:rFonts w:ascii="Times New Roman" w:hAnsi="Times New Roman" w:cs="Times New Roman"/>
          <w:sz w:val="28"/>
          <w:szCs w:val="28"/>
        </w:rPr>
      </w:pPr>
      <w:r w:rsidRPr="00777B6C">
        <w:rPr>
          <w:rFonts w:ascii="Times New Roman" w:hAnsi="Times New Roman" w:cs="Times New Roman"/>
          <w:sz w:val="28"/>
          <w:szCs w:val="28"/>
        </w:rPr>
        <w:t>Таким образом, получается целостный, а не разбитый на части, образовательный процесс.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 т.е. «сформировать целостную картину мира».</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Такие существенные различия в организации образовательного процесса определяют различия в планировании.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143A7E" w:rsidRPr="00777B6C" w:rsidTr="00333E1A">
        <w:tc>
          <w:tcPr>
            <w:tcW w:w="4785"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Традиционное планирование</w:t>
            </w:r>
          </w:p>
        </w:tc>
        <w:tc>
          <w:tcPr>
            <w:tcW w:w="4863"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Планирование в рамках ФГТ</w:t>
            </w:r>
          </w:p>
        </w:tc>
      </w:tr>
      <w:tr w:rsidR="00143A7E" w:rsidRPr="00777B6C" w:rsidTr="00333E1A">
        <w:tc>
          <w:tcPr>
            <w:tcW w:w="4785"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Перспективные (годовые) планы:  задачи развития. Строятся в контексте предметности. </w:t>
            </w:r>
          </w:p>
          <w:p w:rsidR="00143A7E" w:rsidRPr="00777B6C" w:rsidRDefault="00143A7E" w:rsidP="00777B6C">
            <w:pPr>
              <w:pStyle w:val="a3"/>
              <w:jc w:val="both"/>
              <w:rPr>
                <w:rFonts w:ascii="Times New Roman" w:eastAsia="Calibri" w:hAnsi="Times New Roman" w:cs="Times New Roman"/>
                <w:sz w:val="28"/>
                <w:szCs w:val="28"/>
              </w:rPr>
            </w:pPr>
            <w:proofErr w:type="gramStart"/>
            <w:r w:rsidRPr="00777B6C">
              <w:rPr>
                <w:rFonts w:ascii="Times New Roman" w:eastAsia="Calibri" w:hAnsi="Times New Roman" w:cs="Times New Roman"/>
                <w:sz w:val="28"/>
                <w:szCs w:val="28"/>
              </w:rPr>
              <w:t>Представлены</w:t>
            </w:r>
            <w:proofErr w:type="gramEnd"/>
            <w:r w:rsidRPr="00777B6C">
              <w:rPr>
                <w:rFonts w:ascii="Times New Roman" w:eastAsia="Calibri" w:hAnsi="Times New Roman" w:cs="Times New Roman"/>
                <w:sz w:val="28"/>
                <w:szCs w:val="28"/>
              </w:rPr>
              <w:t xml:space="preserve"> в комплексной образовательной программе.</w:t>
            </w:r>
          </w:p>
        </w:tc>
        <w:tc>
          <w:tcPr>
            <w:tcW w:w="4863"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Перспективные (годовые) планы: задачи развития. Строятся в рамках  образовательных областей. </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 </w:t>
            </w:r>
            <w:proofErr w:type="gramStart"/>
            <w:r w:rsidRPr="00777B6C">
              <w:rPr>
                <w:rFonts w:ascii="Times New Roman" w:eastAsia="Calibri" w:hAnsi="Times New Roman" w:cs="Times New Roman"/>
                <w:sz w:val="28"/>
                <w:szCs w:val="28"/>
              </w:rPr>
              <w:t>Представлены</w:t>
            </w:r>
            <w:proofErr w:type="gramEnd"/>
            <w:r w:rsidRPr="00777B6C">
              <w:rPr>
                <w:rFonts w:ascii="Times New Roman" w:eastAsia="Calibri" w:hAnsi="Times New Roman" w:cs="Times New Roman"/>
                <w:sz w:val="28"/>
                <w:szCs w:val="28"/>
              </w:rPr>
              <w:t xml:space="preserve"> в   примерной ООП.</w:t>
            </w:r>
          </w:p>
          <w:p w:rsidR="00143A7E" w:rsidRPr="00777B6C" w:rsidRDefault="00143A7E" w:rsidP="00777B6C">
            <w:pPr>
              <w:pStyle w:val="a3"/>
              <w:jc w:val="both"/>
              <w:rPr>
                <w:rFonts w:ascii="Times New Roman" w:eastAsia="Calibri" w:hAnsi="Times New Roman" w:cs="Times New Roman"/>
                <w:sz w:val="28"/>
                <w:szCs w:val="28"/>
              </w:rPr>
            </w:pPr>
          </w:p>
        </w:tc>
      </w:tr>
      <w:tr w:rsidR="00143A7E" w:rsidRPr="00777B6C" w:rsidTr="00333E1A">
        <w:trPr>
          <w:trHeight w:val="5187"/>
        </w:trPr>
        <w:tc>
          <w:tcPr>
            <w:tcW w:w="4785"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lastRenderedPageBreak/>
              <w:t>Перспективное тематическое планирование по  предметам.</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Темы задаются  комплексной образовательной программой.</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 Может разрабатываться педагогами самостоятельно.</w:t>
            </w:r>
          </w:p>
          <w:p w:rsidR="00143A7E" w:rsidRPr="00777B6C" w:rsidRDefault="00143A7E" w:rsidP="00777B6C">
            <w:pPr>
              <w:pStyle w:val="a3"/>
              <w:jc w:val="both"/>
              <w:rPr>
                <w:rFonts w:ascii="Times New Roman" w:eastAsia="Calibri" w:hAnsi="Times New Roman" w:cs="Times New Roman"/>
                <w:sz w:val="28"/>
                <w:szCs w:val="28"/>
              </w:rPr>
            </w:pPr>
          </w:p>
        </w:tc>
        <w:tc>
          <w:tcPr>
            <w:tcW w:w="4863"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Перспективное комплексно-тематическое  планирование по образовательным областям. </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Тематика может/должна задаваться </w:t>
            </w:r>
            <w:proofErr w:type="gramStart"/>
            <w:r w:rsidRPr="00777B6C">
              <w:rPr>
                <w:rFonts w:ascii="Times New Roman" w:eastAsia="Calibri" w:hAnsi="Times New Roman" w:cs="Times New Roman"/>
                <w:sz w:val="28"/>
                <w:szCs w:val="28"/>
              </w:rPr>
              <w:t>примерной</w:t>
            </w:r>
            <w:proofErr w:type="gramEnd"/>
            <w:r w:rsidRPr="00777B6C">
              <w:rPr>
                <w:rFonts w:ascii="Times New Roman" w:eastAsia="Calibri" w:hAnsi="Times New Roman" w:cs="Times New Roman"/>
                <w:sz w:val="28"/>
                <w:szCs w:val="28"/>
              </w:rPr>
              <w:t xml:space="preserve"> ООП. Педагоги могут брать  темы полностью, могут вносить изменения, основываясь на собственном опыте, интересах детей.</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Разработка темы  по образовательным областям осуществляется педагогами ДОУ.</w:t>
            </w:r>
          </w:p>
          <w:p w:rsidR="00143A7E" w:rsidRPr="00777B6C" w:rsidRDefault="00143A7E" w:rsidP="00777B6C">
            <w:pPr>
              <w:pStyle w:val="a3"/>
              <w:jc w:val="both"/>
              <w:rPr>
                <w:rFonts w:ascii="Times New Roman" w:eastAsia="Calibri" w:hAnsi="Times New Roman" w:cs="Times New Roman"/>
                <w:sz w:val="28"/>
                <w:szCs w:val="28"/>
              </w:rPr>
            </w:pPr>
          </w:p>
        </w:tc>
      </w:tr>
      <w:tr w:rsidR="00143A7E" w:rsidRPr="00777B6C" w:rsidTr="00333E1A">
        <w:trPr>
          <w:trHeight w:val="70"/>
        </w:trPr>
        <w:tc>
          <w:tcPr>
            <w:tcW w:w="4785"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Календарный план, отражает предметность и </w:t>
            </w:r>
            <w:proofErr w:type="gramStart"/>
            <w:r w:rsidRPr="00777B6C">
              <w:rPr>
                <w:rFonts w:ascii="Times New Roman" w:eastAsia="Calibri" w:hAnsi="Times New Roman" w:cs="Times New Roman"/>
                <w:sz w:val="28"/>
                <w:szCs w:val="28"/>
              </w:rPr>
              <w:t>трех-частность</w:t>
            </w:r>
            <w:proofErr w:type="gramEnd"/>
            <w:r w:rsidRPr="00777B6C">
              <w:rPr>
                <w:rFonts w:ascii="Times New Roman" w:eastAsia="Calibri" w:hAnsi="Times New Roman" w:cs="Times New Roman"/>
                <w:sz w:val="28"/>
                <w:szCs w:val="28"/>
              </w:rPr>
              <w:t xml:space="preserve">  образовательного процесса: специально организованная деятельность – занятия; совместная деятельность;  самостоятельная деятельность.</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Разрабатывается педагогами ДОУ самостоятельно.</w:t>
            </w:r>
          </w:p>
          <w:p w:rsidR="00143A7E" w:rsidRPr="00777B6C" w:rsidRDefault="00143A7E" w:rsidP="00777B6C">
            <w:pPr>
              <w:pStyle w:val="a3"/>
              <w:jc w:val="both"/>
              <w:rPr>
                <w:rFonts w:ascii="Times New Roman" w:eastAsia="Calibri" w:hAnsi="Times New Roman" w:cs="Times New Roman"/>
                <w:sz w:val="28"/>
                <w:szCs w:val="28"/>
              </w:rPr>
            </w:pPr>
          </w:p>
        </w:tc>
        <w:tc>
          <w:tcPr>
            <w:tcW w:w="4863" w:type="dxa"/>
          </w:tcPr>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Календарный план, отражает интегрированность и </w:t>
            </w:r>
            <w:proofErr w:type="gramStart"/>
            <w:r w:rsidRPr="00777B6C">
              <w:rPr>
                <w:rFonts w:ascii="Times New Roman" w:eastAsia="Calibri" w:hAnsi="Times New Roman" w:cs="Times New Roman"/>
                <w:sz w:val="28"/>
                <w:szCs w:val="28"/>
              </w:rPr>
              <w:t>пяти-частность</w:t>
            </w:r>
            <w:proofErr w:type="gramEnd"/>
            <w:r w:rsidRPr="00777B6C">
              <w:rPr>
                <w:rFonts w:ascii="Times New Roman" w:eastAsia="Calibri" w:hAnsi="Times New Roman" w:cs="Times New Roman"/>
                <w:sz w:val="28"/>
                <w:szCs w:val="28"/>
              </w:rPr>
              <w:t xml:space="preserve">  образовательного процесса: непосредственно образовательная деятельность в форме совместной; совместная деятельность, самостоятельная деятельность, деятельность в ходе режимных моментов; взаимодействие с семьей.</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 Разрабатывается педагогами ДОУ самостоятельно.</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p>
        </w:tc>
      </w:tr>
    </w:tbl>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b/>
          <w:sz w:val="28"/>
          <w:szCs w:val="28"/>
        </w:rPr>
      </w:pPr>
      <w:r w:rsidRPr="00777B6C">
        <w:rPr>
          <w:rFonts w:ascii="Times New Roman" w:eastAsia="Calibri" w:hAnsi="Times New Roman" w:cs="Times New Roman"/>
          <w:sz w:val="28"/>
          <w:szCs w:val="28"/>
        </w:rPr>
        <w:t xml:space="preserve">Первым шагом в осмыслении особенностей планирование  </w:t>
      </w:r>
      <w:r w:rsidRPr="00777B6C">
        <w:rPr>
          <w:rFonts w:ascii="Times New Roman" w:eastAsia="Calibri" w:hAnsi="Times New Roman" w:cs="Times New Roman"/>
          <w:b/>
          <w:sz w:val="28"/>
          <w:szCs w:val="28"/>
        </w:rPr>
        <w:t xml:space="preserve">был вопрос о расписании </w:t>
      </w:r>
      <w:r w:rsidR="002C7910" w:rsidRPr="00777B6C">
        <w:rPr>
          <w:rFonts w:ascii="Times New Roman" w:eastAsia="Calibri" w:hAnsi="Times New Roman" w:cs="Times New Roman"/>
          <w:b/>
          <w:sz w:val="28"/>
          <w:szCs w:val="28"/>
        </w:rPr>
        <w:t>НОД</w:t>
      </w:r>
      <w:r w:rsidRPr="00777B6C">
        <w:rPr>
          <w:rFonts w:ascii="Times New Roman" w:eastAsia="Calibri" w:hAnsi="Times New Roman" w:cs="Times New Roman"/>
          <w:b/>
          <w:sz w:val="28"/>
          <w:szCs w:val="28"/>
        </w:rPr>
        <w:t xml:space="preserve">. </w:t>
      </w:r>
      <w:r w:rsidRPr="00777B6C">
        <w:rPr>
          <w:rFonts w:ascii="Times New Roman" w:eastAsia="Calibri" w:hAnsi="Times New Roman" w:cs="Times New Roman"/>
          <w:sz w:val="28"/>
          <w:szCs w:val="28"/>
        </w:rPr>
        <w:t>Отличия традиционного расписания занятий и расписания в рамках ФГТ представлено в таблице</w:t>
      </w:r>
    </w:p>
    <w:p w:rsidR="00143A7E" w:rsidRPr="00777B6C" w:rsidRDefault="00143A7E" w:rsidP="00777B6C">
      <w:pPr>
        <w:pStyle w:val="a3"/>
        <w:jc w:val="both"/>
        <w:rPr>
          <w:rFonts w:ascii="Times New Roman" w:eastAsia="Calibri" w:hAnsi="Times New Roman" w:cs="Times New Roman"/>
          <w:sz w:val="28"/>
          <w:szCs w:val="28"/>
        </w:rPr>
      </w:pPr>
    </w:p>
    <w:tbl>
      <w:tblPr>
        <w:tblStyle w:val="a5"/>
        <w:tblW w:w="0" w:type="auto"/>
        <w:tblLook w:val="01E0" w:firstRow="1" w:lastRow="1" w:firstColumn="1" w:lastColumn="1" w:noHBand="0" w:noVBand="0"/>
      </w:tblPr>
      <w:tblGrid>
        <w:gridCol w:w="2088"/>
        <w:gridCol w:w="3420"/>
        <w:gridCol w:w="4063"/>
      </w:tblGrid>
      <w:tr w:rsidR="00143A7E" w:rsidRPr="00777B6C" w:rsidTr="00333E1A">
        <w:tc>
          <w:tcPr>
            <w:tcW w:w="2088" w:type="dxa"/>
          </w:tcPr>
          <w:p w:rsidR="00143A7E" w:rsidRPr="00777B6C" w:rsidRDefault="00143A7E" w:rsidP="00777B6C">
            <w:pPr>
              <w:pStyle w:val="a3"/>
              <w:jc w:val="both"/>
              <w:rPr>
                <w:rFonts w:eastAsia="Calibri"/>
                <w:sz w:val="28"/>
                <w:szCs w:val="28"/>
              </w:rPr>
            </w:pPr>
            <w:r w:rsidRPr="00777B6C">
              <w:rPr>
                <w:rFonts w:eastAsia="Calibri"/>
                <w:sz w:val="28"/>
                <w:szCs w:val="28"/>
              </w:rPr>
              <w:t>Основания сравнения</w:t>
            </w:r>
          </w:p>
        </w:tc>
        <w:tc>
          <w:tcPr>
            <w:tcW w:w="3420" w:type="dxa"/>
          </w:tcPr>
          <w:p w:rsidR="00143A7E" w:rsidRPr="00777B6C" w:rsidRDefault="00143A7E" w:rsidP="00777B6C">
            <w:pPr>
              <w:pStyle w:val="a3"/>
              <w:jc w:val="both"/>
              <w:rPr>
                <w:rFonts w:eastAsia="Calibri"/>
                <w:sz w:val="28"/>
                <w:szCs w:val="28"/>
              </w:rPr>
            </w:pPr>
            <w:r w:rsidRPr="00777B6C">
              <w:rPr>
                <w:rFonts w:eastAsia="Calibri"/>
                <w:sz w:val="28"/>
                <w:szCs w:val="28"/>
              </w:rPr>
              <w:t>Традиционная практика</w:t>
            </w:r>
          </w:p>
        </w:tc>
        <w:tc>
          <w:tcPr>
            <w:tcW w:w="4063" w:type="dxa"/>
          </w:tcPr>
          <w:p w:rsidR="00143A7E" w:rsidRPr="00777B6C" w:rsidRDefault="00143A7E" w:rsidP="00777B6C">
            <w:pPr>
              <w:pStyle w:val="a3"/>
              <w:jc w:val="both"/>
              <w:rPr>
                <w:rFonts w:eastAsia="Calibri"/>
                <w:sz w:val="28"/>
                <w:szCs w:val="28"/>
              </w:rPr>
            </w:pPr>
            <w:r w:rsidRPr="00777B6C">
              <w:rPr>
                <w:rFonts w:eastAsia="Calibri"/>
                <w:sz w:val="28"/>
                <w:szCs w:val="28"/>
              </w:rPr>
              <w:t>Практика в рамках ФГТ</w:t>
            </w:r>
          </w:p>
        </w:tc>
      </w:tr>
      <w:tr w:rsidR="00143A7E" w:rsidRPr="00777B6C" w:rsidTr="00333E1A">
        <w:tc>
          <w:tcPr>
            <w:tcW w:w="2088" w:type="dxa"/>
          </w:tcPr>
          <w:p w:rsidR="00143A7E" w:rsidRPr="00777B6C" w:rsidRDefault="00143A7E" w:rsidP="00777B6C">
            <w:pPr>
              <w:pStyle w:val="a3"/>
              <w:jc w:val="both"/>
              <w:rPr>
                <w:rFonts w:eastAsia="Calibri"/>
                <w:sz w:val="28"/>
                <w:szCs w:val="28"/>
              </w:rPr>
            </w:pPr>
          </w:p>
          <w:p w:rsidR="00143A7E" w:rsidRPr="00777B6C" w:rsidRDefault="00143A7E" w:rsidP="00777B6C">
            <w:pPr>
              <w:pStyle w:val="a3"/>
              <w:jc w:val="both"/>
              <w:rPr>
                <w:rFonts w:eastAsia="Calibri"/>
                <w:sz w:val="28"/>
                <w:szCs w:val="28"/>
              </w:rPr>
            </w:pPr>
            <w:r w:rsidRPr="00777B6C">
              <w:rPr>
                <w:rFonts w:eastAsia="Calibri"/>
                <w:sz w:val="28"/>
                <w:szCs w:val="28"/>
              </w:rPr>
              <w:t>Название</w:t>
            </w:r>
          </w:p>
        </w:tc>
        <w:tc>
          <w:tcPr>
            <w:tcW w:w="3420" w:type="dxa"/>
          </w:tcPr>
          <w:p w:rsidR="00143A7E" w:rsidRPr="00777B6C" w:rsidRDefault="00143A7E" w:rsidP="00777B6C">
            <w:pPr>
              <w:pStyle w:val="a3"/>
              <w:jc w:val="both"/>
              <w:rPr>
                <w:rFonts w:eastAsia="Calibri"/>
                <w:sz w:val="28"/>
                <w:szCs w:val="28"/>
              </w:rPr>
            </w:pPr>
          </w:p>
          <w:p w:rsidR="00143A7E" w:rsidRPr="00777B6C" w:rsidRDefault="00143A7E" w:rsidP="00777B6C">
            <w:pPr>
              <w:pStyle w:val="a3"/>
              <w:jc w:val="both"/>
              <w:rPr>
                <w:rFonts w:eastAsia="Calibri"/>
                <w:sz w:val="28"/>
                <w:szCs w:val="28"/>
              </w:rPr>
            </w:pPr>
            <w:r w:rsidRPr="00777B6C">
              <w:rPr>
                <w:rFonts w:eastAsia="Calibri"/>
                <w:sz w:val="28"/>
                <w:szCs w:val="28"/>
              </w:rPr>
              <w:t>Расписание занятий</w:t>
            </w:r>
          </w:p>
        </w:tc>
        <w:tc>
          <w:tcPr>
            <w:tcW w:w="4063" w:type="dxa"/>
          </w:tcPr>
          <w:p w:rsidR="00143A7E" w:rsidRPr="00777B6C" w:rsidRDefault="00143A7E" w:rsidP="00777B6C">
            <w:pPr>
              <w:pStyle w:val="a3"/>
              <w:jc w:val="both"/>
              <w:rPr>
                <w:rFonts w:eastAsia="Calibri"/>
                <w:sz w:val="28"/>
                <w:szCs w:val="28"/>
              </w:rPr>
            </w:pPr>
            <w:r w:rsidRPr="00777B6C">
              <w:rPr>
                <w:rFonts w:eastAsia="Calibri"/>
                <w:sz w:val="28"/>
                <w:szCs w:val="28"/>
              </w:rPr>
              <w:t>Расписание непосредственно образовательной деятельности</w:t>
            </w:r>
          </w:p>
        </w:tc>
      </w:tr>
      <w:tr w:rsidR="00143A7E" w:rsidRPr="00777B6C" w:rsidTr="00333E1A">
        <w:tc>
          <w:tcPr>
            <w:tcW w:w="2088" w:type="dxa"/>
          </w:tcPr>
          <w:p w:rsidR="00143A7E" w:rsidRPr="00777B6C" w:rsidRDefault="00143A7E" w:rsidP="00777B6C">
            <w:pPr>
              <w:pStyle w:val="a3"/>
              <w:jc w:val="both"/>
              <w:rPr>
                <w:rFonts w:eastAsia="Calibri"/>
                <w:sz w:val="28"/>
                <w:szCs w:val="28"/>
              </w:rPr>
            </w:pPr>
          </w:p>
          <w:p w:rsidR="00143A7E" w:rsidRPr="00777B6C" w:rsidRDefault="00143A7E" w:rsidP="00777B6C">
            <w:pPr>
              <w:pStyle w:val="a3"/>
              <w:jc w:val="both"/>
              <w:rPr>
                <w:rFonts w:eastAsia="Calibri"/>
                <w:sz w:val="28"/>
                <w:szCs w:val="28"/>
              </w:rPr>
            </w:pPr>
            <w:r w:rsidRPr="00777B6C">
              <w:rPr>
                <w:rFonts w:eastAsia="Calibri"/>
                <w:sz w:val="28"/>
                <w:szCs w:val="28"/>
              </w:rPr>
              <w:t>Что отражает</w:t>
            </w:r>
          </w:p>
        </w:tc>
        <w:tc>
          <w:tcPr>
            <w:tcW w:w="3420" w:type="dxa"/>
          </w:tcPr>
          <w:p w:rsidR="00143A7E" w:rsidRPr="00777B6C" w:rsidRDefault="00143A7E" w:rsidP="00777B6C">
            <w:pPr>
              <w:pStyle w:val="a3"/>
              <w:jc w:val="both"/>
              <w:rPr>
                <w:rFonts w:eastAsia="Calibri"/>
                <w:sz w:val="28"/>
                <w:szCs w:val="28"/>
              </w:rPr>
            </w:pPr>
          </w:p>
          <w:p w:rsidR="00143A7E" w:rsidRPr="00777B6C" w:rsidRDefault="00143A7E" w:rsidP="00777B6C">
            <w:pPr>
              <w:pStyle w:val="a3"/>
              <w:jc w:val="both"/>
              <w:rPr>
                <w:rFonts w:eastAsia="Calibri"/>
                <w:sz w:val="28"/>
                <w:szCs w:val="28"/>
              </w:rPr>
            </w:pPr>
            <w:r w:rsidRPr="00777B6C">
              <w:rPr>
                <w:rFonts w:eastAsia="Calibri"/>
                <w:sz w:val="28"/>
                <w:szCs w:val="28"/>
              </w:rPr>
              <w:t>предметность</w:t>
            </w:r>
          </w:p>
        </w:tc>
        <w:tc>
          <w:tcPr>
            <w:tcW w:w="4063" w:type="dxa"/>
          </w:tcPr>
          <w:p w:rsidR="00143A7E" w:rsidRPr="00777B6C" w:rsidRDefault="00143A7E" w:rsidP="00777B6C">
            <w:pPr>
              <w:pStyle w:val="a3"/>
              <w:jc w:val="both"/>
              <w:rPr>
                <w:rFonts w:eastAsia="Calibri"/>
                <w:sz w:val="28"/>
                <w:szCs w:val="28"/>
              </w:rPr>
            </w:pPr>
            <w:r w:rsidRPr="00777B6C">
              <w:rPr>
                <w:rFonts w:eastAsia="Calibri"/>
                <w:sz w:val="28"/>
                <w:szCs w:val="28"/>
              </w:rPr>
              <w:t>Принцип интеграции, комплексно-тематический подход</w:t>
            </w:r>
          </w:p>
        </w:tc>
      </w:tr>
      <w:tr w:rsidR="00143A7E" w:rsidRPr="00777B6C" w:rsidTr="00333E1A">
        <w:tc>
          <w:tcPr>
            <w:tcW w:w="2088" w:type="dxa"/>
          </w:tcPr>
          <w:p w:rsidR="00143A7E" w:rsidRPr="00777B6C" w:rsidRDefault="00143A7E" w:rsidP="00777B6C">
            <w:pPr>
              <w:pStyle w:val="a3"/>
              <w:jc w:val="both"/>
              <w:rPr>
                <w:rFonts w:eastAsia="Calibri"/>
                <w:sz w:val="28"/>
                <w:szCs w:val="28"/>
              </w:rPr>
            </w:pPr>
          </w:p>
          <w:p w:rsidR="00143A7E" w:rsidRPr="00777B6C" w:rsidRDefault="00143A7E" w:rsidP="00777B6C">
            <w:pPr>
              <w:pStyle w:val="a3"/>
              <w:jc w:val="both"/>
              <w:rPr>
                <w:rFonts w:eastAsia="Calibri"/>
                <w:sz w:val="28"/>
                <w:szCs w:val="28"/>
              </w:rPr>
            </w:pPr>
            <w:r w:rsidRPr="00777B6C">
              <w:rPr>
                <w:rFonts w:eastAsia="Calibri"/>
                <w:sz w:val="28"/>
                <w:szCs w:val="28"/>
              </w:rPr>
              <w:t xml:space="preserve">Что </w:t>
            </w:r>
            <w:r w:rsidRPr="00777B6C">
              <w:rPr>
                <w:rFonts w:eastAsia="Calibri"/>
                <w:sz w:val="28"/>
                <w:szCs w:val="28"/>
              </w:rPr>
              <w:lastRenderedPageBreak/>
              <w:t>обозначено</w:t>
            </w:r>
          </w:p>
        </w:tc>
        <w:tc>
          <w:tcPr>
            <w:tcW w:w="3420" w:type="dxa"/>
          </w:tcPr>
          <w:p w:rsidR="00143A7E" w:rsidRPr="00777B6C" w:rsidRDefault="00143A7E" w:rsidP="00777B6C">
            <w:pPr>
              <w:pStyle w:val="a3"/>
              <w:jc w:val="both"/>
              <w:rPr>
                <w:rFonts w:eastAsia="Calibri"/>
                <w:sz w:val="28"/>
                <w:szCs w:val="28"/>
              </w:rPr>
            </w:pPr>
            <w:r w:rsidRPr="00777B6C">
              <w:rPr>
                <w:rFonts w:eastAsia="Calibri"/>
                <w:sz w:val="28"/>
                <w:szCs w:val="28"/>
              </w:rPr>
              <w:lastRenderedPageBreak/>
              <w:t xml:space="preserve">Предметы (математика, развитие речи, </w:t>
            </w:r>
            <w:r w:rsidRPr="00777B6C">
              <w:rPr>
                <w:rFonts w:eastAsia="Calibri"/>
                <w:sz w:val="28"/>
                <w:szCs w:val="28"/>
              </w:rPr>
              <w:lastRenderedPageBreak/>
              <w:t xml:space="preserve">ознакомление с окружающим, лепка, конструирование, музыка…) </w:t>
            </w:r>
          </w:p>
        </w:tc>
        <w:tc>
          <w:tcPr>
            <w:tcW w:w="4063" w:type="dxa"/>
          </w:tcPr>
          <w:p w:rsidR="00143A7E" w:rsidRPr="00777B6C" w:rsidRDefault="00143A7E" w:rsidP="00777B6C">
            <w:pPr>
              <w:pStyle w:val="a3"/>
              <w:jc w:val="both"/>
              <w:rPr>
                <w:rFonts w:eastAsia="Calibri"/>
                <w:sz w:val="28"/>
                <w:szCs w:val="28"/>
              </w:rPr>
            </w:pPr>
            <w:r w:rsidRPr="00777B6C">
              <w:rPr>
                <w:rFonts w:eastAsia="Calibri"/>
                <w:sz w:val="28"/>
                <w:szCs w:val="28"/>
              </w:rPr>
              <w:lastRenderedPageBreak/>
              <w:t>Образовательные области</w:t>
            </w:r>
          </w:p>
          <w:p w:rsidR="00143A7E" w:rsidRPr="00777B6C" w:rsidRDefault="00143A7E" w:rsidP="00777B6C">
            <w:pPr>
              <w:pStyle w:val="a3"/>
              <w:jc w:val="both"/>
              <w:rPr>
                <w:rFonts w:eastAsia="Calibri"/>
                <w:sz w:val="28"/>
                <w:szCs w:val="28"/>
              </w:rPr>
            </w:pPr>
            <w:r w:rsidRPr="00777B6C">
              <w:rPr>
                <w:rFonts w:eastAsia="Calibri"/>
                <w:sz w:val="28"/>
                <w:szCs w:val="28"/>
              </w:rPr>
              <w:t xml:space="preserve">( какие именно </w:t>
            </w:r>
            <w:r w:rsidRPr="00777B6C">
              <w:rPr>
                <w:rFonts w:eastAsia="Calibri"/>
                <w:sz w:val="28"/>
                <w:szCs w:val="28"/>
              </w:rPr>
              <w:lastRenderedPageBreak/>
              <w:t>образовательные области могут лечь в основу</w:t>
            </w:r>
            <w:proofErr w:type="gramStart"/>
            <w:r w:rsidRPr="00777B6C">
              <w:rPr>
                <w:rFonts w:eastAsia="Calibri"/>
                <w:sz w:val="28"/>
                <w:szCs w:val="28"/>
              </w:rPr>
              <w:t xml:space="preserve"> )</w:t>
            </w:r>
            <w:proofErr w:type="gramEnd"/>
          </w:p>
        </w:tc>
      </w:tr>
      <w:tr w:rsidR="00143A7E" w:rsidRPr="00777B6C" w:rsidTr="00333E1A">
        <w:tc>
          <w:tcPr>
            <w:tcW w:w="2088" w:type="dxa"/>
          </w:tcPr>
          <w:p w:rsidR="00143A7E" w:rsidRPr="00777B6C" w:rsidRDefault="00143A7E" w:rsidP="00777B6C">
            <w:pPr>
              <w:pStyle w:val="a3"/>
              <w:jc w:val="both"/>
              <w:rPr>
                <w:rFonts w:eastAsia="Calibri"/>
                <w:sz w:val="28"/>
                <w:szCs w:val="28"/>
              </w:rPr>
            </w:pPr>
            <w:r w:rsidRPr="00777B6C">
              <w:rPr>
                <w:rFonts w:eastAsia="Calibri"/>
                <w:sz w:val="28"/>
                <w:szCs w:val="28"/>
              </w:rPr>
              <w:lastRenderedPageBreak/>
              <w:t>Подход</w:t>
            </w:r>
          </w:p>
        </w:tc>
        <w:tc>
          <w:tcPr>
            <w:tcW w:w="3420" w:type="dxa"/>
          </w:tcPr>
          <w:p w:rsidR="00143A7E" w:rsidRPr="00777B6C" w:rsidRDefault="00143A7E" w:rsidP="00777B6C">
            <w:pPr>
              <w:pStyle w:val="a3"/>
              <w:jc w:val="both"/>
              <w:rPr>
                <w:rFonts w:eastAsia="Calibri"/>
                <w:sz w:val="28"/>
                <w:szCs w:val="28"/>
              </w:rPr>
            </w:pPr>
            <w:r w:rsidRPr="00777B6C">
              <w:rPr>
                <w:rFonts w:eastAsia="Calibri"/>
                <w:sz w:val="28"/>
                <w:szCs w:val="28"/>
              </w:rPr>
              <w:t xml:space="preserve">Жесткая </w:t>
            </w:r>
            <w:proofErr w:type="spellStart"/>
            <w:r w:rsidRPr="00777B6C">
              <w:rPr>
                <w:rFonts w:eastAsia="Calibri"/>
                <w:sz w:val="28"/>
                <w:szCs w:val="28"/>
              </w:rPr>
              <w:t>заданность</w:t>
            </w:r>
            <w:proofErr w:type="spellEnd"/>
            <w:r w:rsidRPr="00777B6C">
              <w:rPr>
                <w:rFonts w:eastAsia="Calibri"/>
                <w:sz w:val="28"/>
                <w:szCs w:val="28"/>
              </w:rPr>
              <w:t>, неизменность</w:t>
            </w:r>
          </w:p>
        </w:tc>
        <w:tc>
          <w:tcPr>
            <w:tcW w:w="4063" w:type="dxa"/>
          </w:tcPr>
          <w:p w:rsidR="00143A7E" w:rsidRPr="00777B6C" w:rsidRDefault="00143A7E" w:rsidP="00777B6C">
            <w:pPr>
              <w:pStyle w:val="a3"/>
              <w:jc w:val="both"/>
              <w:rPr>
                <w:rFonts w:eastAsia="Calibri"/>
                <w:sz w:val="28"/>
                <w:szCs w:val="28"/>
              </w:rPr>
            </w:pPr>
            <w:r w:rsidRPr="00777B6C">
              <w:rPr>
                <w:rFonts w:eastAsia="Calibri"/>
                <w:sz w:val="28"/>
                <w:szCs w:val="28"/>
              </w:rPr>
              <w:t xml:space="preserve"> Задает рамки и  возможность вариативности </w:t>
            </w:r>
          </w:p>
        </w:tc>
      </w:tr>
      <w:tr w:rsidR="00143A7E" w:rsidRPr="00777B6C" w:rsidTr="00333E1A">
        <w:tc>
          <w:tcPr>
            <w:tcW w:w="2088" w:type="dxa"/>
          </w:tcPr>
          <w:p w:rsidR="00143A7E" w:rsidRPr="00777B6C" w:rsidRDefault="00143A7E" w:rsidP="00777B6C">
            <w:pPr>
              <w:pStyle w:val="a3"/>
              <w:jc w:val="both"/>
              <w:rPr>
                <w:rFonts w:eastAsia="Calibri"/>
                <w:sz w:val="28"/>
                <w:szCs w:val="28"/>
              </w:rPr>
            </w:pPr>
            <w:r w:rsidRPr="00777B6C">
              <w:rPr>
                <w:rFonts w:eastAsia="Calibri"/>
                <w:sz w:val="28"/>
                <w:szCs w:val="28"/>
              </w:rPr>
              <w:t>Связь с календарным планированием</w:t>
            </w:r>
          </w:p>
        </w:tc>
        <w:tc>
          <w:tcPr>
            <w:tcW w:w="3420" w:type="dxa"/>
          </w:tcPr>
          <w:p w:rsidR="00143A7E" w:rsidRPr="00777B6C" w:rsidRDefault="00143A7E" w:rsidP="00777B6C">
            <w:pPr>
              <w:pStyle w:val="a3"/>
              <w:jc w:val="both"/>
              <w:rPr>
                <w:rFonts w:eastAsia="Calibri"/>
                <w:sz w:val="28"/>
                <w:szCs w:val="28"/>
              </w:rPr>
            </w:pPr>
          </w:p>
          <w:p w:rsidR="00143A7E" w:rsidRPr="00777B6C" w:rsidRDefault="00143A7E" w:rsidP="00777B6C">
            <w:pPr>
              <w:pStyle w:val="a3"/>
              <w:jc w:val="both"/>
              <w:rPr>
                <w:rFonts w:eastAsia="Calibri"/>
                <w:sz w:val="28"/>
                <w:szCs w:val="28"/>
              </w:rPr>
            </w:pPr>
            <w:r w:rsidRPr="00777B6C">
              <w:rPr>
                <w:rFonts w:eastAsia="Calibri"/>
                <w:sz w:val="28"/>
                <w:szCs w:val="28"/>
              </w:rPr>
              <w:t>Строго соответствует</w:t>
            </w:r>
          </w:p>
        </w:tc>
        <w:tc>
          <w:tcPr>
            <w:tcW w:w="4063" w:type="dxa"/>
          </w:tcPr>
          <w:p w:rsidR="00143A7E" w:rsidRPr="00777B6C" w:rsidRDefault="00143A7E" w:rsidP="00777B6C">
            <w:pPr>
              <w:pStyle w:val="a3"/>
              <w:jc w:val="both"/>
              <w:rPr>
                <w:rFonts w:eastAsia="Calibri"/>
                <w:sz w:val="28"/>
                <w:szCs w:val="28"/>
              </w:rPr>
            </w:pPr>
            <w:r w:rsidRPr="00777B6C">
              <w:rPr>
                <w:rFonts w:eastAsia="Calibri"/>
                <w:sz w:val="28"/>
                <w:szCs w:val="28"/>
              </w:rPr>
              <w:t>Соответствует в пределах образовательной области, но вариативность, в зависимости от разработки темы и организации деятельности</w:t>
            </w:r>
          </w:p>
        </w:tc>
      </w:tr>
    </w:tbl>
    <w:p w:rsidR="00143A7E" w:rsidRPr="00777B6C" w:rsidRDefault="00143A7E" w:rsidP="00777B6C">
      <w:pPr>
        <w:pStyle w:val="a3"/>
        <w:jc w:val="both"/>
        <w:rPr>
          <w:rFonts w:ascii="Times New Roman" w:eastAsia="Calibri" w:hAnsi="Times New Roman" w:cs="Times New Roman"/>
          <w:b/>
          <w:sz w:val="28"/>
          <w:szCs w:val="28"/>
        </w:rPr>
      </w:pP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При составлении расписания непосредственно образовательной деятельности мы столкнулись  с несколькими аспектами. </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Важно было решить </w:t>
      </w:r>
      <w:proofErr w:type="gramStart"/>
      <w:r w:rsidRPr="00777B6C">
        <w:rPr>
          <w:rFonts w:ascii="Times New Roman" w:eastAsia="Calibri" w:hAnsi="Times New Roman" w:cs="Times New Roman"/>
          <w:sz w:val="28"/>
          <w:szCs w:val="28"/>
        </w:rPr>
        <w:t>вопрос</w:t>
      </w:r>
      <w:proofErr w:type="gramEnd"/>
      <w:r w:rsidRPr="00777B6C">
        <w:rPr>
          <w:rFonts w:ascii="Times New Roman" w:eastAsia="Calibri" w:hAnsi="Times New Roman" w:cs="Times New Roman"/>
          <w:sz w:val="28"/>
          <w:szCs w:val="28"/>
        </w:rPr>
        <w:t>: какие образовательные области можно обозначить в расписании, а  какие будут себя проявлять через интеграцию? Исходя из опыта работы,  нами было выделено шесть образовательных областей: познание, коммуникация, чтение художественной литературы, художественное творчество, физическая культура, музыка</w:t>
      </w:r>
      <w:r w:rsidRPr="00777B6C">
        <w:rPr>
          <w:rFonts w:ascii="Times New Roman" w:eastAsia="Calibri" w:hAnsi="Times New Roman" w:cs="Times New Roman"/>
          <w:color w:val="FF0000"/>
          <w:sz w:val="28"/>
          <w:szCs w:val="28"/>
        </w:rPr>
        <w:t xml:space="preserve">. </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Одной из сложностей в работе по планированию было неверное понимание педагогами принципа интеграции. Некоторые педагоги делали в своем расписании предметное уточнение. Например, Познание (математика), Познание (ознакомление с окружающим). Такие уточнения  возвращали расписание к предметной организации образовательного процесса и делали невозможным реализацию принципа интеграции, положенного в основу ООП.</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Для соблюдения комплексно-тематического принципа организации образовательного процесса в дошкольном учреждении утвержден список примерных тем по возрастным параллелям. </w:t>
      </w:r>
      <w:r w:rsidRPr="00777B6C">
        <w:rPr>
          <w:rFonts w:ascii="Times New Roman" w:eastAsia="Calibri" w:hAnsi="Times New Roman" w:cs="Times New Roman"/>
          <w:color w:val="FF0000"/>
          <w:sz w:val="28"/>
          <w:szCs w:val="28"/>
        </w:rPr>
        <w:t xml:space="preserve"> </w:t>
      </w:r>
      <w:r w:rsidRPr="00777B6C">
        <w:rPr>
          <w:rFonts w:ascii="Times New Roman" w:eastAsia="Calibri" w:hAnsi="Times New Roman" w:cs="Times New Roman"/>
          <w:sz w:val="28"/>
          <w:szCs w:val="28"/>
        </w:rPr>
        <w:t xml:space="preserve">Продолжительность темы от одной до нескольких недель. При составлении расписания важно было определить в какой день недели и через какую образовательную область тема будет </w:t>
      </w:r>
      <w:proofErr w:type="gramStart"/>
      <w:r w:rsidRPr="00777B6C">
        <w:rPr>
          <w:rFonts w:ascii="Times New Roman" w:eastAsia="Calibri" w:hAnsi="Times New Roman" w:cs="Times New Roman"/>
          <w:sz w:val="28"/>
          <w:szCs w:val="28"/>
        </w:rPr>
        <w:t>начинаться</w:t>
      </w:r>
      <w:proofErr w:type="gramEnd"/>
      <w:r w:rsidRPr="00777B6C">
        <w:rPr>
          <w:rFonts w:ascii="Times New Roman" w:eastAsia="Calibri" w:hAnsi="Times New Roman" w:cs="Times New Roman"/>
          <w:sz w:val="28"/>
          <w:szCs w:val="28"/>
        </w:rPr>
        <w:t xml:space="preserve"> и заканчиваться,  и каким образом в ней могут поучаствовать родители? В </w:t>
      </w:r>
      <w:proofErr w:type="gramStart"/>
      <w:r w:rsidRPr="00777B6C">
        <w:rPr>
          <w:rFonts w:ascii="Times New Roman" w:eastAsia="Calibri" w:hAnsi="Times New Roman" w:cs="Times New Roman"/>
          <w:sz w:val="28"/>
          <w:szCs w:val="28"/>
        </w:rPr>
        <w:t>нашем</w:t>
      </w:r>
      <w:proofErr w:type="gramEnd"/>
      <w:r w:rsidRPr="00777B6C">
        <w:rPr>
          <w:rFonts w:ascii="Times New Roman" w:eastAsia="Calibri" w:hAnsi="Times New Roman" w:cs="Times New Roman"/>
          <w:sz w:val="28"/>
          <w:szCs w:val="28"/>
        </w:rPr>
        <w:t xml:space="preserve"> дошкольном учреждение было принято решение запускать тему в среду через область познание.</w:t>
      </w:r>
    </w:p>
    <w:p w:rsidR="00FC3FD2" w:rsidRPr="00777B6C" w:rsidRDefault="00FC3FD2"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На сегодняшний день</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Скомплектован пакет тем; </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Идёт второй этап работы по планированию:</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Комплексная разработка тем. Этот процесс в данный момент  не завершен. Мы разрабатываем темы</w:t>
      </w:r>
      <w:r w:rsidR="002C7910" w:rsidRPr="00777B6C">
        <w:rPr>
          <w:rFonts w:ascii="Times New Roman" w:eastAsia="Calibri" w:hAnsi="Times New Roman" w:cs="Times New Roman"/>
          <w:sz w:val="28"/>
          <w:szCs w:val="28"/>
        </w:rPr>
        <w:t xml:space="preserve">, </w:t>
      </w:r>
      <w:r w:rsidRPr="00777B6C">
        <w:rPr>
          <w:rFonts w:ascii="Times New Roman" w:eastAsia="Calibri" w:hAnsi="Times New Roman" w:cs="Times New Roman"/>
          <w:sz w:val="28"/>
          <w:szCs w:val="28"/>
        </w:rPr>
        <w:t>параллельно внедряя их в образовательный процесс,  апробируем в работе с детьми</w:t>
      </w:r>
      <w:r w:rsidR="002C7910" w:rsidRPr="00777B6C">
        <w:rPr>
          <w:rFonts w:ascii="Times New Roman" w:eastAsia="Calibri" w:hAnsi="Times New Roman" w:cs="Times New Roman"/>
          <w:sz w:val="28"/>
          <w:szCs w:val="28"/>
        </w:rPr>
        <w:t>, насыщаем предметно-развивающую среду в соответствии с комплексно-тематическим планированием.</w:t>
      </w:r>
      <w:r w:rsidRPr="00777B6C">
        <w:rPr>
          <w:rFonts w:ascii="Times New Roman" w:eastAsia="Calibri" w:hAnsi="Times New Roman" w:cs="Times New Roman"/>
          <w:sz w:val="28"/>
          <w:szCs w:val="28"/>
        </w:rPr>
        <w:t xml:space="preserve">  Мы воспринимаем  наши разработки, как примерные и дальнейшей практике возможен пересмотр и изменение. Параллельно ведется работа над методическим сопровождением к темам. Педагоги к каждой теме подбирают, согласно возрастным и индивидуальным особенностям детей, виды </w:t>
      </w:r>
      <w:r w:rsidRPr="00777B6C">
        <w:rPr>
          <w:rFonts w:ascii="Times New Roman" w:eastAsia="Calibri" w:hAnsi="Times New Roman" w:cs="Times New Roman"/>
          <w:sz w:val="28"/>
          <w:szCs w:val="28"/>
        </w:rPr>
        <w:lastRenderedPageBreak/>
        <w:t>деятельности по 10 областям, которые распределяются по четырем направлениям: непосредс</w:t>
      </w:r>
      <w:r w:rsidR="002C7910" w:rsidRPr="00777B6C">
        <w:rPr>
          <w:rFonts w:ascii="Times New Roman" w:eastAsia="Calibri" w:hAnsi="Times New Roman" w:cs="Times New Roman"/>
          <w:sz w:val="28"/>
          <w:szCs w:val="28"/>
        </w:rPr>
        <w:t>т</w:t>
      </w:r>
      <w:r w:rsidRPr="00777B6C">
        <w:rPr>
          <w:rFonts w:ascii="Times New Roman" w:eastAsia="Calibri" w:hAnsi="Times New Roman" w:cs="Times New Roman"/>
          <w:sz w:val="28"/>
          <w:szCs w:val="28"/>
        </w:rPr>
        <w:t>венно образовательная деятельность, нерегламентированная совместная и самостоятельная деятельность, деятельность в ходе режимных моментов, организация среды, взаимодействие с семьей.</w:t>
      </w:r>
    </w:p>
    <w:p w:rsidR="00143A7E" w:rsidRPr="00777B6C" w:rsidRDefault="00143A7E" w:rsidP="00777B6C">
      <w:pPr>
        <w:pStyle w:val="a3"/>
        <w:jc w:val="both"/>
        <w:rPr>
          <w:rFonts w:ascii="Times New Roman" w:eastAsia="Calibri" w:hAnsi="Times New Roman" w:cs="Times New Roman"/>
          <w:b/>
          <w:i/>
          <w:sz w:val="28"/>
          <w:szCs w:val="28"/>
        </w:rPr>
      </w:pPr>
      <w:r w:rsidRPr="00777B6C">
        <w:rPr>
          <w:rFonts w:ascii="Times New Roman" w:eastAsia="Calibri" w:hAnsi="Times New Roman" w:cs="Times New Roman"/>
          <w:b/>
          <w:i/>
          <w:sz w:val="28"/>
          <w:szCs w:val="28"/>
        </w:rPr>
        <w:t>Основным мотивом при выборе тем нами был выбран принцип ориентированности на ребенка, т.е. мы стремились так сформулировать темы, чтобы за этим виделся именно интерес ребенка, а не логика взрослых рассуждений</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Особый подход к выбору тем потребовался в группах компенсирующей направленности для детей с фонетико-фонематическими нарушениями речи. Консервативность взглядов учителей-логопедов встречается во многих детских садах. Это можно объяснить отсутствием на данном этапе примерных коррекционных программ, соответствующих ФГТ.</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 Годами  отработанные материалы по программам </w:t>
      </w:r>
      <w:proofErr w:type="spellStart"/>
      <w:r w:rsidRPr="00777B6C">
        <w:rPr>
          <w:rFonts w:ascii="Times New Roman" w:eastAsia="Calibri" w:hAnsi="Times New Roman" w:cs="Times New Roman"/>
          <w:sz w:val="28"/>
          <w:szCs w:val="28"/>
        </w:rPr>
        <w:t>Нищевой</w:t>
      </w:r>
      <w:proofErr w:type="spellEnd"/>
      <w:r w:rsidRPr="00777B6C">
        <w:rPr>
          <w:rFonts w:ascii="Times New Roman" w:eastAsia="Calibri" w:hAnsi="Times New Roman" w:cs="Times New Roman"/>
          <w:sz w:val="28"/>
          <w:szCs w:val="28"/>
        </w:rPr>
        <w:t xml:space="preserve"> и Филичевой указывают на определенный список тем и их порядок. Этот подход не может в полной мере обеспечивать принципы комплексно-тематического подхода и интеграции.</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Опираясь на опыт пилотных групп, в детском саду было выделено несколько базовых тем, такие как: «детский сад», «семья», «дружба», «я и мое здоровье», «мой город»,  «Сибирь мой край родной» и другие.  А </w:t>
      </w:r>
      <w:proofErr w:type="spellStart"/>
      <w:r w:rsidRPr="00777B6C">
        <w:rPr>
          <w:rFonts w:ascii="Times New Roman" w:eastAsia="Calibri" w:hAnsi="Times New Roman" w:cs="Times New Roman"/>
          <w:sz w:val="28"/>
          <w:szCs w:val="28"/>
        </w:rPr>
        <w:t>подтемами</w:t>
      </w:r>
      <w:proofErr w:type="spellEnd"/>
      <w:r w:rsidRPr="00777B6C">
        <w:rPr>
          <w:rFonts w:ascii="Times New Roman" w:eastAsia="Calibri" w:hAnsi="Times New Roman" w:cs="Times New Roman"/>
          <w:sz w:val="28"/>
          <w:szCs w:val="28"/>
        </w:rPr>
        <w:t xml:space="preserve"> к этим базовым темам стали многие темы из коррекционных программ. </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Например: </w:t>
      </w:r>
      <w:proofErr w:type="gramStart"/>
      <w:r w:rsidRPr="00777B6C">
        <w:rPr>
          <w:rFonts w:ascii="Times New Roman" w:eastAsia="Calibri" w:hAnsi="Times New Roman" w:cs="Times New Roman"/>
          <w:sz w:val="28"/>
          <w:szCs w:val="28"/>
        </w:rPr>
        <w:t xml:space="preserve">Базовая тема «Семья» включила в себя такие </w:t>
      </w:r>
      <w:proofErr w:type="spellStart"/>
      <w:r w:rsidRPr="00777B6C">
        <w:rPr>
          <w:rFonts w:ascii="Times New Roman" w:eastAsia="Calibri" w:hAnsi="Times New Roman" w:cs="Times New Roman"/>
          <w:sz w:val="28"/>
          <w:szCs w:val="28"/>
        </w:rPr>
        <w:t>подтемы</w:t>
      </w:r>
      <w:proofErr w:type="spellEnd"/>
      <w:r w:rsidRPr="00777B6C">
        <w:rPr>
          <w:rFonts w:ascii="Times New Roman" w:eastAsia="Calibri" w:hAnsi="Times New Roman" w:cs="Times New Roman"/>
          <w:sz w:val="28"/>
          <w:szCs w:val="28"/>
        </w:rPr>
        <w:t xml:space="preserve"> из программ, как «Дом, мебель», «Посуда», «Гардероб», «Профессии» и другие.</w:t>
      </w:r>
      <w:proofErr w:type="gramEnd"/>
      <w:r w:rsidRPr="00777B6C">
        <w:rPr>
          <w:rFonts w:ascii="Times New Roman" w:eastAsia="Calibri" w:hAnsi="Times New Roman" w:cs="Times New Roman"/>
          <w:sz w:val="28"/>
          <w:szCs w:val="28"/>
        </w:rPr>
        <w:t xml:space="preserve"> Только теперь эти темы получили иную формулировку, например: «дом, где живет моя семья», «Мебель в доме, где живет моя семья», «Профессии моих родителей и других членов семьи» и т.д.</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Такой подход показался нам </w:t>
      </w:r>
      <w:proofErr w:type="gramStart"/>
      <w:r w:rsidRPr="00777B6C">
        <w:rPr>
          <w:rFonts w:ascii="Times New Roman" w:eastAsia="Calibri" w:hAnsi="Times New Roman" w:cs="Times New Roman"/>
          <w:sz w:val="28"/>
          <w:szCs w:val="28"/>
        </w:rPr>
        <w:t>более оптимальным</w:t>
      </w:r>
      <w:proofErr w:type="gramEnd"/>
      <w:r w:rsidRPr="00777B6C">
        <w:rPr>
          <w:rFonts w:ascii="Times New Roman" w:eastAsia="Calibri" w:hAnsi="Times New Roman" w:cs="Times New Roman"/>
          <w:sz w:val="28"/>
          <w:szCs w:val="28"/>
        </w:rPr>
        <w:t>. Мы сохранили основное содержание коррекционной работы, а объединив их в единые базовые темы, мы дали возможность продолжить эффективную работу по использованию технологии «Метод проектов», который помогает нашим педагогам в освоении принципа комплексно-тематического планирования и принципа интеграции.</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 В детском саду работает методическая мастерская по использованию методов и приемов данной технологии в рамках реализации федеральных государственных требований. Проводится съемка видеосюжетов в рамках использования «Метода проектов», которые будут использоваться как </w:t>
      </w:r>
      <w:proofErr w:type="gramStart"/>
      <w:r w:rsidRPr="00777B6C">
        <w:rPr>
          <w:rFonts w:ascii="Times New Roman" w:eastAsia="Calibri" w:hAnsi="Times New Roman" w:cs="Times New Roman"/>
          <w:sz w:val="28"/>
          <w:szCs w:val="28"/>
        </w:rPr>
        <w:t>видео-методические</w:t>
      </w:r>
      <w:proofErr w:type="gramEnd"/>
      <w:r w:rsidRPr="00777B6C">
        <w:rPr>
          <w:rFonts w:ascii="Times New Roman" w:eastAsia="Calibri" w:hAnsi="Times New Roman" w:cs="Times New Roman"/>
          <w:sz w:val="28"/>
          <w:szCs w:val="28"/>
        </w:rPr>
        <w:t xml:space="preserve"> пособия.</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Параллельно ведется работа над методическим сопровождением к темам. </w:t>
      </w:r>
    </w:p>
    <w:p w:rsidR="00B55604" w:rsidRPr="00777B6C" w:rsidRDefault="00B55604"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Одним из этапов работы по освоению ФГТ</w:t>
      </w:r>
      <w:r w:rsidR="002C7910" w:rsidRPr="00777B6C">
        <w:rPr>
          <w:rFonts w:ascii="Times New Roman" w:eastAsia="Calibri" w:hAnsi="Times New Roman" w:cs="Times New Roman"/>
          <w:sz w:val="28"/>
          <w:szCs w:val="28"/>
        </w:rPr>
        <w:t xml:space="preserve"> был</w:t>
      </w:r>
      <w:r w:rsidRPr="00777B6C">
        <w:rPr>
          <w:rFonts w:ascii="Times New Roman" w:eastAsia="Calibri" w:hAnsi="Times New Roman" w:cs="Times New Roman"/>
          <w:sz w:val="28"/>
          <w:szCs w:val="28"/>
        </w:rPr>
        <w:t xml:space="preserve"> – поиск и освоение особых форм, методов и приёмов работы с детьми, которые могут быть включены в режимные моменты, играть роль ритуалов и решать самые разные задачи развития детей. Например: Работа с календарём, приветствие работа с новостями</w:t>
      </w:r>
      <w:proofErr w:type="gramStart"/>
      <w:r w:rsidRPr="00777B6C">
        <w:rPr>
          <w:rFonts w:ascii="Times New Roman" w:eastAsia="Calibri" w:hAnsi="Times New Roman" w:cs="Times New Roman"/>
          <w:sz w:val="28"/>
          <w:szCs w:val="28"/>
        </w:rPr>
        <w:t xml:space="preserve">  Н</w:t>
      </w:r>
      <w:proofErr w:type="gramEnd"/>
      <w:r w:rsidRPr="00777B6C">
        <w:rPr>
          <w:rFonts w:ascii="Times New Roman" w:eastAsia="Calibri" w:hAnsi="Times New Roman" w:cs="Times New Roman"/>
          <w:sz w:val="28"/>
          <w:szCs w:val="28"/>
        </w:rPr>
        <w:t xml:space="preserve">а наш взгляд в подобных элементах содержатся большие возможности для обогащения образовательного процесса. В каждой группе </w:t>
      </w:r>
      <w:r w:rsidRPr="00777B6C">
        <w:rPr>
          <w:rFonts w:ascii="Times New Roman" w:eastAsia="Calibri" w:hAnsi="Times New Roman" w:cs="Times New Roman"/>
          <w:sz w:val="28"/>
          <w:szCs w:val="28"/>
        </w:rPr>
        <w:lastRenderedPageBreak/>
        <w:t>есть «Доска выбора»</w:t>
      </w:r>
      <w:proofErr w:type="gramStart"/>
      <w:r w:rsidRPr="00777B6C">
        <w:rPr>
          <w:rFonts w:ascii="Times New Roman" w:eastAsia="Calibri" w:hAnsi="Times New Roman" w:cs="Times New Roman"/>
          <w:sz w:val="28"/>
          <w:szCs w:val="28"/>
        </w:rPr>
        <w:t xml:space="preserve"> ,</w:t>
      </w:r>
      <w:proofErr w:type="gramEnd"/>
      <w:r w:rsidRPr="00777B6C">
        <w:rPr>
          <w:rFonts w:ascii="Times New Roman" w:eastAsia="Calibri" w:hAnsi="Times New Roman" w:cs="Times New Roman"/>
          <w:sz w:val="28"/>
          <w:szCs w:val="28"/>
        </w:rPr>
        <w:t xml:space="preserve"> место где проводится утренний сбор с детьми, работа с календарем, запуск темы и т.п. Доска выбора помогает решать множество задач в разных областях _ это и развитие речи, математическое развитие, усвоение режимных моментов, отражение темы, временные понятия. </w:t>
      </w:r>
    </w:p>
    <w:p w:rsidR="00B55604" w:rsidRPr="00777B6C" w:rsidRDefault="00B55604"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Работа с новостями удивительный механизм для развития диалогической речи детей, дети учатся задавать и формулировать вопросы, отвечать на вопросы, у детей появляется возможность  добыть новую интересную информацию, поделиться со сверстниками, дети учатся мыслить и выражать свои мысли с помощью речи.</w:t>
      </w:r>
    </w:p>
    <w:p w:rsidR="00143A7E" w:rsidRPr="00777B6C" w:rsidRDefault="00143A7E"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В заключении следует сказать, что </w:t>
      </w:r>
      <w:r w:rsidR="002C7910" w:rsidRPr="00777B6C">
        <w:rPr>
          <w:rFonts w:ascii="Times New Roman" w:eastAsia="Calibri" w:hAnsi="Times New Roman" w:cs="Times New Roman"/>
          <w:sz w:val="28"/>
          <w:szCs w:val="28"/>
        </w:rPr>
        <w:t>работа педагогов 1-го к</w:t>
      </w:r>
      <w:r w:rsidR="00EE77CA" w:rsidRPr="00777B6C">
        <w:rPr>
          <w:rFonts w:ascii="Times New Roman" w:eastAsia="Calibri" w:hAnsi="Times New Roman" w:cs="Times New Roman"/>
          <w:sz w:val="28"/>
          <w:szCs w:val="28"/>
        </w:rPr>
        <w:t>орпуса по освоению принципов ФГТ</w:t>
      </w:r>
      <w:r w:rsidR="00BE6732" w:rsidRPr="00777B6C">
        <w:rPr>
          <w:rFonts w:ascii="Times New Roman" w:eastAsia="Calibri" w:hAnsi="Times New Roman" w:cs="Times New Roman"/>
          <w:sz w:val="28"/>
          <w:szCs w:val="28"/>
        </w:rPr>
        <w:t>, по разработке ООП, комплексно-тематического планирования стала методической копилкой</w:t>
      </w:r>
      <w:r w:rsidR="002C7910" w:rsidRPr="00777B6C">
        <w:rPr>
          <w:rFonts w:ascii="Times New Roman" w:eastAsia="Calibri" w:hAnsi="Times New Roman" w:cs="Times New Roman"/>
          <w:sz w:val="28"/>
          <w:szCs w:val="28"/>
        </w:rPr>
        <w:t xml:space="preserve"> </w:t>
      </w:r>
      <w:r w:rsidR="00BE6732" w:rsidRPr="00777B6C">
        <w:rPr>
          <w:rFonts w:ascii="Times New Roman" w:eastAsia="Calibri" w:hAnsi="Times New Roman" w:cs="Times New Roman"/>
          <w:sz w:val="28"/>
          <w:szCs w:val="28"/>
        </w:rPr>
        <w:t xml:space="preserve">для </w:t>
      </w:r>
      <w:r w:rsidR="002C7910" w:rsidRPr="00777B6C">
        <w:rPr>
          <w:rFonts w:ascii="Times New Roman" w:eastAsia="Calibri" w:hAnsi="Times New Roman" w:cs="Times New Roman"/>
          <w:sz w:val="28"/>
          <w:szCs w:val="28"/>
        </w:rPr>
        <w:t xml:space="preserve"> </w:t>
      </w:r>
      <w:r w:rsidR="00BE6732" w:rsidRPr="00777B6C">
        <w:rPr>
          <w:rFonts w:ascii="Times New Roman" w:eastAsia="Calibri" w:hAnsi="Times New Roman" w:cs="Times New Roman"/>
          <w:sz w:val="28"/>
          <w:szCs w:val="28"/>
        </w:rPr>
        <w:t>молодых специалистов.</w:t>
      </w:r>
      <w:r w:rsidR="00EE77CA" w:rsidRPr="00777B6C">
        <w:rPr>
          <w:rFonts w:ascii="Times New Roman" w:eastAsia="Calibri" w:hAnsi="Times New Roman" w:cs="Times New Roman"/>
          <w:sz w:val="28"/>
          <w:szCs w:val="28"/>
        </w:rPr>
        <w:t xml:space="preserve">  </w:t>
      </w:r>
    </w:p>
    <w:p w:rsidR="00EE77CA" w:rsidRPr="00777B6C" w:rsidRDefault="00EE77CA" w:rsidP="00777B6C">
      <w:pPr>
        <w:pStyle w:val="a3"/>
        <w:jc w:val="both"/>
        <w:rPr>
          <w:rFonts w:ascii="Times New Roman" w:eastAsia="Calibri" w:hAnsi="Times New Roman" w:cs="Times New Roman"/>
          <w:sz w:val="28"/>
          <w:szCs w:val="28"/>
        </w:rPr>
      </w:pPr>
      <w:r w:rsidRPr="00777B6C">
        <w:rPr>
          <w:rFonts w:ascii="Times New Roman" w:eastAsia="Calibri" w:hAnsi="Times New Roman" w:cs="Times New Roman"/>
          <w:sz w:val="28"/>
          <w:szCs w:val="28"/>
        </w:rPr>
        <w:t xml:space="preserve">С выходом </w:t>
      </w:r>
      <w:proofErr w:type="gramStart"/>
      <w:r w:rsidRPr="00777B6C">
        <w:rPr>
          <w:rFonts w:ascii="Times New Roman" w:eastAsia="Calibri" w:hAnsi="Times New Roman" w:cs="Times New Roman"/>
          <w:sz w:val="28"/>
          <w:szCs w:val="28"/>
        </w:rPr>
        <w:t>в</w:t>
      </w:r>
      <w:proofErr w:type="gramEnd"/>
      <w:r w:rsidRPr="00777B6C">
        <w:rPr>
          <w:rFonts w:ascii="Times New Roman" w:eastAsia="Calibri" w:hAnsi="Times New Roman" w:cs="Times New Roman"/>
          <w:sz w:val="28"/>
          <w:szCs w:val="28"/>
        </w:rPr>
        <w:t xml:space="preserve">  </w:t>
      </w:r>
      <w:proofErr w:type="gramStart"/>
      <w:r w:rsidRPr="00777B6C">
        <w:rPr>
          <w:rFonts w:ascii="Times New Roman" w:eastAsia="Calibri" w:hAnsi="Times New Roman" w:cs="Times New Roman"/>
          <w:sz w:val="28"/>
          <w:szCs w:val="28"/>
        </w:rPr>
        <w:t>Федерального</w:t>
      </w:r>
      <w:proofErr w:type="gramEnd"/>
      <w:r w:rsidRPr="00777B6C">
        <w:rPr>
          <w:rFonts w:ascii="Times New Roman" w:eastAsia="Calibri" w:hAnsi="Times New Roman" w:cs="Times New Roman"/>
          <w:sz w:val="28"/>
          <w:szCs w:val="28"/>
        </w:rPr>
        <w:t xml:space="preserve"> Закона «Об образовании» перед педагогическим коллективом стоят новые задачи по изучению и внедрению в образовательный процесс ФГОС </w:t>
      </w:r>
      <w:proofErr w:type="spellStart"/>
      <w:r w:rsidRPr="00777B6C">
        <w:rPr>
          <w:rFonts w:ascii="Times New Roman" w:eastAsia="Calibri" w:hAnsi="Times New Roman" w:cs="Times New Roman"/>
          <w:sz w:val="28"/>
          <w:szCs w:val="28"/>
        </w:rPr>
        <w:t>ов</w:t>
      </w:r>
      <w:proofErr w:type="spellEnd"/>
      <w:r w:rsidRPr="00777B6C">
        <w:rPr>
          <w:rFonts w:ascii="Times New Roman" w:eastAsia="Calibri" w:hAnsi="Times New Roman" w:cs="Times New Roman"/>
          <w:sz w:val="28"/>
          <w:szCs w:val="28"/>
        </w:rPr>
        <w:t xml:space="preserve"> дошкольного образования</w:t>
      </w: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eastAsia="Calibri" w:hAnsi="Times New Roman" w:cs="Times New Roman"/>
          <w:sz w:val="28"/>
          <w:szCs w:val="28"/>
        </w:rPr>
      </w:pPr>
    </w:p>
    <w:p w:rsidR="00143A7E" w:rsidRPr="00777B6C" w:rsidRDefault="00143A7E" w:rsidP="00777B6C">
      <w:pPr>
        <w:pStyle w:val="a3"/>
        <w:jc w:val="both"/>
        <w:rPr>
          <w:rFonts w:ascii="Times New Roman" w:hAnsi="Times New Roman" w:cs="Times New Roman"/>
          <w:sz w:val="28"/>
          <w:szCs w:val="28"/>
        </w:rPr>
      </w:pPr>
    </w:p>
    <w:p w:rsidR="00143A7E" w:rsidRPr="00777B6C" w:rsidRDefault="00143A7E" w:rsidP="00777B6C">
      <w:pPr>
        <w:pStyle w:val="a3"/>
        <w:jc w:val="both"/>
        <w:rPr>
          <w:rFonts w:ascii="Times New Roman" w:hAnsi="Times New Roman" w:cs="Times New Roman"/>
          <w:sz w:val="28"/>
          <w:szCs w:val="28"/>
        </w:rPr>
      </w:pPr>
    </w:p>
    <w:p w:rsidR="00A0199E" w:rsidRPr="00777B6C" w:rsidRDefault="00A0199E" w:rsidP="00777B6C">
      <w:pPr>
        <w:pStyle w:val="a3"/>
        <w:jc w:val="both"/>
        <w:rPr>
          <w:rFonts w:ascii="Times New Roman" w:hAnsi="Times New Roman" w:cs="Times New Roman"/>
          <w:color w:val="FF0000"/>
          <w:sz w:val="28"/>
          <w:szCs w:val="28"/>
        </w:rPr>
      </w:pPr>
    </w:p>
    <w:p w:rsidR="00DF286C" w:rsidRPr="00777B6C" w:rsidRDefault="00DF286C" w:rsidP="00777B6C">
      <w:pPr>
        <w:pStyle w:val="a3"/>
        <w:jc w:val="both"/>
        <w:rPr>
          <w:rFonts w:ascii="Times New Roman" w:hAnsi="Times New Roman" w:cs="Times New Roman"/>
          <w:b/>
          <w:color w:val="FF0000"/>
          <w:sz w:val="28"/>
          <w:szCs w:val="28"/>
        </w:rPr>
      </w:pPr>
    </w:p>
    <w:p w:rsidR="00151C82" w:rsidRPr="00777B6C" w:rsidRDefault="00151C82" w:rsidP="00777B6C">
      <w:pPr>
        <w:pStyle w:val="a3"/>
        <w:jc w:val="both"/>
        <w:rPr>
          <w:rFonts w:ascii="Times New Roman" w:hAnsi="Times New Roman" w:cs="Times New Roman"/>
          <w:b/>
          <w:color w:val="FF0000"/>
          <w:sz w:val="28"/>
          <w:szCs w:val="28"/>
        </w:rPr>
      </w:pPr>
    </w:p>
    <w:sectPr w:rsidR="00151C82" w:rsidRPr="00777B6C" w:rsidSect="000D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3770"/>
    <w:multiLevelType w:val="hybridMultilevel"/>
    <w:tmpl w:val="EF62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C54594"/>
    <w:multiLevelType w:val="hybridMultilevel"/>
    <w:tmpl w:val="15C8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FA7FD6"/>
    <w:multiLevelType w:val="hybridMultilevel"/>
    <w:tmpl w:val="FD1E34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0843B5"/>
    <w:rsid w:val="0006622B"/>
    <w:rsid w:val="000826D2"/>
    <w:rsid w:val="000843B5"/>
    <w:rsid w:val="000D3237"/>
    <w:rsid w:val="00143A7E"/>
    <w:rsid w:val="00151C82"/>
    <w:rsid w:val="00290229"/>
    <w:rsid w:val="002C7910"/>
    <w:rsid w:val="0035435B"/>
    <w:rsid w:val="00365EBA"/>
    <w:rsid w:val="003E717D"/>
    <w:rsid w:val="00660C15"/>
    <w:rsid w:val="00733C5B"/>
    <w:rsid w:val="00777B6C"/>
    <w:rsid w:val="007E29E3"/>
    <w:rsid w:val="00946DCD"/>
    <w:rsid w:val="00952E5A"/>
    <w:rsid w:val="00974BF2"/>
    <w:rsid w:val="00981AF9"/>
    <w:rsid w:val="00A0199E"/>
    <w:rsid w:val="00B55604"/>
    <w:rsid w:val="00BC7C5D"/>
    <w:rsid w:val="00BE6732"/>
    <w:rsid w:val="00C15A5B"/>
    <w:rsid w:val="00C3750F"/>
    <w:rsid w:val="00C50F66"/>
    <w:rsid w:val="00CC7065"/>
    <w:rsid w:val="00D31B18"/>
    <w:rsid w:val="00DF286C"/>
    <w:rsid w:val="00E9775F"/>
    <w:rsid w:val="00EE77CA"/>
    <w:rsid w:val="00FC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B18"/>
    <w:pPr>
      <w:spacing w:after="0" w:line="240" w:lineRule="auto"/>
    </w:pPr>
  </w:style>
  <w:style w:type="paragraph" w:styleId="a4">
    <w:name w:val="List Paragraph"/>
    <w:basedOn w:val="a"/>
    <w:uiPriority w:val="34"/>
    <w:qFormat/>
    <w:rsid w:val="00974BF2"/>
    <w:pPr>
      <w:ind w:left="720"/>
      <w:contextualSpacing/>
    </w:pPr>
  </w:style>
  <w:style w:type="table" w:styleId="a5">
    <w:name w:val="Table Grid"/>
    <w:basedOn w:val="a1"/>
    <w:uiPriority w:val="99"/>
    <w:rsid w:val="00143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E71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B18"/>
    <w:pPr>
      <w:spacing w:after="0" w:line="240" w:lineRule="auto"/>
    </w:pPr>
  </w:style>
  <w:style w:type="paragraph" w:styleId="a4">
    <w:name w:val="List Paragraph"/>
    <w:basedOn w:val="a"/>
    <w:uiPriority w:val="34"/>
    <w:qFormat/>
    <w:rsid w:val="00974BF2"/>
    <w:pPr>
      <w:ind w:left="720"/>
      <w:contextualSpacing/>
    </w:pPr>
  </w:style>
  <w:style w:type="table" w:styleId="a5">
    <w:name w:val="Table Grid"/>
    <w:basedOn w:val="a1"/>
    <w:uiPriority w:val="99"/>
    <w:rsid w:val="00143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6</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гцро</cp:lastModifiedBy>
  <cp:revision>12</cp:revision>
  <cp:lastPrinted>2013-08-27T04:14:00Z</cp:lastPrinted>
  <dcterms:created xsi:type="dcterms:W3CDTF">2013-08-23T04:39:00Z</dcterms:created>
  <dcterms:modified xsi:type="dcterms:W3CDTF">2013-09-23T05:59:00Z</dcterms:modified>
</cp:coreProperties>
</file>