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2D" w:rsidRDefault="002C14A2" w:rsidP="00127C2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51368315"/>
      <w:r w:rsidRPr="006E1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тематическое планирование</w:t>
      </w:r>
    </w:p>
    <w:p w:rsidR="00127C2D" w:rsidRDefault="00127C2D" w:rsidP="00127C2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предмету «История» 10-11 класс (базовый уровень)</w:t>
      </w:r>
    </w:p>
    <w:p w:rsidR="00127C2D" w:rsidRDefault="00127C2D" w:rsidP="00127C2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учетом </w:t>
      </w:r>
      <w:r w:rsidR="002C14A2" w:rsidRPr="006E1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рабочей </w:t>
      </w:r>
      <w:r w:rsidR="002C14A2" w:rsidRPr="006E1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</w:t>
      </w:r>
      <w:r w:rsidR="00875D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воспитания</w:t>
      </w:r>
      <w:bookmarkStart w:id="1" w:name="_GoBack"/>
      <w:bookmarkEnd w:id="1"/>
      <w:r w:rsidR="006E193C" w:rsidRPr="006E1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7C2D" w:rsidRDefault="00127C2D" w:rsidP="00127C2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C2D" w:rsidRDefault="00127C2D" w:rsidP="00127C2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уроков</w:t>
      </w:r>
    </w:p>
    <w:p w:rsidR="002C14A2" w:rsidRPr="006E193C" w:rsidRDefault="00A857AE" w:rsidP="00127C2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127C2D" w:rsidRPr="006E1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сеобщей истории 10-11 класс </w:t>
      </w:r>
      <w:r w:rsidR="00127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27C2D" w:rsidRPr="006E1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13"/>
        <w:tblW w:w="9564" w:type="dxa"/>
        <w:tblInd w:w="76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486"/>
        <w:gridCol w:w="3301"/>
        <w:gridCol w:w="810"/>
        <w:gridCol w:w="4967"/>
      </w:tblGrid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EE74EF" w:rsidRDefault="00C03824" w:rsidP="00EE74EF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EE74EF" w:rsidRDefault="00C03824" w:rsidP="00EE74EF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EE74EF" w:rsidRDefault="00C03824" w:rsidP="00EE74EF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EE74EF" w:rsidRPr="00EE74EF" w:rsidRDefault="00EE74EF" w:rsidP="00EE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</w:t>
            </w:r>
            <w:r w:rsidRPr="00EE7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 рабочей программы</w:t>
            </w:r>
          </w:p>
          <w:p w:rsidR="00EE74EF" w:rsidRPr="00EE74EF" w:rsidRDefault="00EE74EF" w:rsidP="00EE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  <w:p w:rsidR="00C03824" w:rsidRPr="00EE74EF" w:rsidRDefault="00C03824" w:rsidP="00EE74EF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14A2" w:rsidRPr="001A781A" w:rsidTr="00BD3AD7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2C14A2" w:rsidRPr="001A781A" w:rsidRDefault="002C14A2" w:rsidP="002C14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10 класс</w:t>
            </w:r>
          </w:p>
        </w:tc>
      </w:tr>
      <w:tr w:rsidR="00C03824" w:rsidRPr="001A781A" w:rsidTr="00BD3AD7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C03824" w:rsidRPr="001068DF" w:rsidRDefault="00C03824" w:rsidP="001068D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Всеобщая история. Мир в Первой мировой войне (5 ч.)</w:t>
            </w:r>
          </w:p>
        </w:tc>
      </w:tr>
      <w:tr w:rsidR="00C03824" w:rsidRPr="001A781A" w:rsidTr="00A857AE">
        <w:trPr>
          <w:trHeight w:val="3354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6C4A36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Введение. Новейшая история как историческая эпоха</w:t>
            </w:r>
            <w:r w:rsidR="006C4A36" w:rsidRPr="006C4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C03824" w:rsidRPr="00BF1100" w:rsidRDefault="00C03824" w:rsidP="00C03824">
            <w:pPr>
              <w:spacing w:before="215" w:after="200"/>
              <w:ind w:right="525"/>
              <w:jc w:val="both"/>
              <w:rPr>
                <w:color w:val="000000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у обучающихся мировоззрения   на Новейший период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истории.</w:t>
            </w:r>
          </w:p>
          <w:p w:rsidR="00C03824" w:rsidRDefault="00C03824" w:rsidP="00C03824">
            <w:pPr>
              <w:spacing w:before="215" w:after="200"/>
              <w:ind w:right="525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>Формировать понимание причины выбора народами различных пу</w:t>
            </w:r>
            <w:r>
              <w:rPr>
                <w:rFonts w:ascii="Times New Roman" w:hAnsi="Times New Roman"/>
                <w:sz w:val="24"/>
                <w:szCs w:val="24"/>
              </w:rPr>
              <w:t>тей развития, а также ценностей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политических</w:t>
            </w: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110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идеологии (консерва</w:t>
            </w:r>
            <w:r w:rsidRPr="00BF110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тизм, </w:t>
            </w:r>
            <w:r w:rsidRPr="00BF110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либерализм, социализм).</w:t>
            </w:r>
          </w:p>
          <w:p w:rsidR="006C4A36" w:rsidRPr="00BF1100" w:rsidRDefault="006C4A36" w:rsidP="00C03824">
            <w:pPr>
              <w:spacing w:before="215" w:after="200"/>
              <w:ind w:right="525"/>
              <w:jc w:val="both"/>
              <w:rPr>
                <w:rFonts w:eastAsia="Times New Roman"/>
                <w:spacing w:val="-5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</w:t>
            </w:r>
          </w:p>
          <w:p w:rsidR="00C03824" w:rsidRPr="001A781A" w:rsidRDefault="00C03824" w:rsidP="00C03824">
            <w:pPr>
              <w:tabs>
                <w:tab w:val="left" w:pos="795"/>
              </w:tabs>
              <w:overflowPunct w:val="0"/>
              <w:spacing w:line="276" w:lineRule="auto"/>
              <w:ind w:left="-506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ответст</w:t>
            </w:r>
            <w:r w:rsidR="006C4A36">
              <w:rPr>
                <w:rFonts w:ascii="Times New Roman" w:hAnsi="Times New Roman"/>
                <w:color w:val="000000"/>
                <w:sz w:val="24"/>
                <w:szCs w:val="24"/>
              </w:rPr>
              <w:t>венность за ре</w:t>
            </w:r>
          </w:p>
        </w:tc>
      </w:tr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A563A3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63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</w:t>
            </w:r>
            <w:r w:rsidRPr="001A7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6C4A36" w:rsidRPr="00BF1100">
              <w:rPr>
                <w:rFonts w:ascii="Times New Roman" w:eastAsia="Times New Roman" w:hAnsi="Times New Roman"/>
                <w:bCs/>
                <w:spacing w:val="-5"/>
                <w:w w:val="95"/>
                <w:sz w:val="24"/>
                <w:szCs w:val="24"/>
              </w:rPr>
              <w:t xml:space="preserve"> «Новый </w:t>
            </w:r>
            <w:r w:rsidR="006C4A36" w:rsidRPr="00BF1100">
              <w:rPr>
                <w:rFonts w:ascii="Times New Roman" w:eastAsia="Times New Roman" w:hAnsi="Times New Roman"/>
                <w:bCs/>
                <w:spacing w:val="-6"/>
                <w:w w:val="95"/>
                <w:sz w:val="24"/>
                <w:szCs w:val="24"/>
              </w:rPr>
              <w:t>империализм». Происхождение</w:t>
            </w:r>
            <w:r w:rsidR="006C4A36" w:rsidRPr="00BF1100">
              <w:rPr>
                <w:rFonts w:ascii="Times New Roman" w:eastAsia="Times New Roman" w:hAnsi="Times New Roman"/>
                <w:bCs/>
                <w:spacing w:val="-24"/>
                <w:w w:val="95"/>
                <w:sz w:val="24"/>
                <w:szCs w:val="24"/>
              </w:rPr>
              <w:t xml:space="preserve"> </w:t>
            </w:r>
            <w:r w:rsidR="006C4A36" w:rsidRPr="00BF1100">
              <w:rPr>
                <w:rFonts w:ascii="Times New Roman" w:eastAsia="Times New Roman" w:hAnsi="Times New Roman"/>
                <w:bCs/>
                <w:spacing w:val="-5"/>
                <w:w w:val="95"/>
                <w:sz w:val="24"/>
                <w:szCs w:val="24"/>
              </w:rPr>
              <w:t>Первой</w:t>
            </w:r>
            <w:r w:rsidR="006C4A36" w:rsidRPr="00BF1100">
              <w:rPr>
                <w:rFonts w:ascii="Times New Roman" w:eastAsia="Times New Roman" w:hAnsi="Times New Roman"/>
                <w:bCs/>
                <w:spacing w:val="23"/>
                <w:w w:val="95"/>
                <w:sz w:val="24"/>
                <w:szCs w:val="24"/>
              </w:rPr>
              <w:t xml:space="preserve"> </w:t>
            </w:r>
            <w:r w:rsidR="006C4A36" w:rsidRPr="00BF1100">
              <w:rPr>
                <w:rFonts w:ascii="Times New Roman" w:eastAsia="Times New Roman" w:hAnsi="Times New Roman"/>
                <w:bCs/>
                <w:spacing w:val="-6"/>
                <w:w w:val="95"/>
                <w:sz w:val="24"/>
                <w:szCs w:val="24"/>
              </w:rPr>
              <w:t>мировой</w:t>
            </w:r>
            <w:r w:rsidR="006C4A36" w:rsidRPr="00BF1100">
              <w:rPr>
                <w:rFonts w:ascii="Times New Roman" w:eastAsia="Times New Roman" w:hAnsi="Times New Roman"/>
                <w:bCs/>
                <w:spacing w:val="-6"/>
                <w:w w:val="90"/>
                <w:sz w:val="24"/>
                <w:szCs w:val="24"/>
              </w:rPr>
              <w:t xml:space="preserve"> </w:t>
            </w:r>
            <w:r w:rsidR="006C4A36" w:rsidRPr="00BF1100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войны.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A563A3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C03824" w:rsidRPr="00BF1100" w:rsidRDefault="00C03824" w:rsidP="00C0382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Содействовать формированию толерантного сознания и поведения в современном мире, уважения к культуре, образу жизни, религии других народов.</w:t>
            </w:r>
          </w:p>
          <w:p w:rsidR="00C03824" w:rsidRPr="001A781A" w:rsidRDefault="00C03824" w:rsidP="00C03824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Формировать негативное отношение</w:t>
            </w:r>
            <w:r w:rsidRPr="00BF110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 силовому решению конфликтов.</w:t>
            </w:r>
          </w:p>
        </w:tc>
      </w:tr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война. 1914—1918 гг..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C03824" w:rsidRDefault="00C03824" w:rsidP="00C03824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 xml:space="preserve">Способствовать формированию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  <w:t xml:space="preserve">онимания того, </w:t>
            </w:r>
            <w:r w:rsidRPr="00BF1100"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  <w:t>что человеческая жизнь высшая ценность общества.</w:t>
            </w:r>
          </w:p>
          <w:p w:rsidR="00C03824" w:rsidRPr="00A5353D" w:rsidRDefault="00C03824" w:rsidP="00C03824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</w:pPr>
          </w:p>
          <w:p w:rsidR="00C03824" w:rsidRDefault="00C03824" w:rsidP="00C03824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Обеспечивать патриотическое воспитание, воспитание ответственности за честь и человеческое достоинство.</w:t>
            </w:r>
          </w:p>
          <w:p w:rsidR="00C03824" w:rsidRPr="00BF1100" w:rsidRDefault="00C03824" w:rsidP="00C03824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3824" w:rsidRDefault="00C03824" w:rsidP="00C03824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ать уважение к противоположному мнению,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сопереживания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честности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 поступки и слова.</w:t>
            </w:r>
          </w:p>
          <w:p w:rsidR="00C03824" w:rsidRDefault="00C03824" w:rsidP="00C03824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3824" w:rsidRPr="001068DF" w:rsidRDefault="00C03824" w:rsidP="001068DF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В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стремление к 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ккуратности и дисциплине труда.</w:t>
            </w:r>
          </w:p>
        </w:tc>
      </w:tr>
      <w:tr w:rsidR="00C03824" w:rsidRPr="001A781A" w:rsidTr="00BD3AD7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C03824" w:rsidRPr="001A781A" w:rsidRDefault="00C03824" w:rsidP="001068DF">
            <w:pPr>
              <w:spacing w:before="11" w:line="211" w:lineRule="auto"/>
              <w:ind w:right="12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Всеобщая история. Мир: последствия войны (1 ч.)</w:t>
            </w:r>
          </w:p>
        </w:tc>
      </w:tr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C03824" w:rsidRPr="00D47911" w:rsidRDefault="00C03824" w:rsidP="00C03824">
            <w:pPr>
              <w:spacing w:before="215" w:after="200"/>
              <w:ind w:right="525"/>
              <w:jc w:val="both"/>
            </w:pPr>
            <w:r w:rsidRPr="00D479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формированию убеждения о необходимости активно выступать    против войн и любого рода насилия.</w:t>
            </w:r>
          </w:p>
          <w:p w:rsidR="00C03824" w:rsidRPr="00BF1100" w:rsidRDefault="00C03824" w:rsidP="00C03824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ориентироваться в общественно-политической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3824" w:rsidRPr="001A781A" w:rsidRDefault="00C03824" w:rsidP="00C03824">
            <w:pPr>
              <w:overflowPunct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умению преодолевать трудности, а также поддерживать стремление к познавательной активности, самостоятельности и настойчивости в достижении цели.</w:t>
            </w:r>
          </w:p>
        </w:tc>
      </w:tr>
      <w:tr w:rsidR="00C03824" w:rsidRPr="001A781A" w:rsidTr="00BD3AD7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C03824" w:rsidRPr="001068DF" w:rsidRDefault="00C03824" w:rsidP="001068DF">
            <w:pPr>
              <w:spacing w:before="11" w:line="211" w:lineRule="auto"/>
              <w:ind w:right="12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Всеобщая история. Мир в 1920-ые гг. (4 ч.) </w:t>
            </w:r>
          </w:p>
        </w:tc>
      </w:tr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A563A3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Версальско-Вашингтонская система. Международные </w:t>
            </w:r>
          </w:p>
          <w:p w:rsidR="00C03824" w:rsidRPr="001A781A" w:rsidRDefault="00A563A3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03824"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ношения в 1920-е гг.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56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824"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962CE8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</w:t>
            </w:r>
            <w:r w:rsidR="0096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овать гуманистическое мышление,</w:t>
            </w:r>
          </w:p>
          <w:p w:rsidR="00962CE8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терпи</w:t>
            </w:r>
            <w:r w:rsidR="0096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отношение к чужим взглядам,</w:t>
            </w:r>
          </w:p>
          <w:p w:rsidR="00775486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позиции, образу жизни.</w:t>
            </w:r>
          </w:p>
          <w:p w:rsidR="00775486" w:rsidRPr="00BF1100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5444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Воспитать  </w:t>
            </w:r>
            <w:r w:rsidR="009F5444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уважения к борьбе народов с</w:t>
            </w:r>
          </w:p>
          <w:p w:rsidR="00775486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>колониализмом.</w:t>
            </w:r>
          </w:p>
          <w:p w:rsidR="00775486" w:rsidRPr="00BF1100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3824" w:rsidRPr="001A781A" w:rsidRDefault="00775486" w:rsidP="00775486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осуществлять взаимное</w:t>
            </w: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сотрудничество, взаимоконтроль и взаимопомощь.</w:t>
            </w:r>
          </w:p>
        </w:tc>
      </w:tr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962CE8" w:rsidRDefault="00962CE8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Содействовать осознанию влияния</w:t>
            </w:r>
          </w:p>
          <w:p w:rsidR="00962CE8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международного </w:t>
            </w:r>
            <w:r w:rsidR="00962CE8">
              <w:rPr>
                <w:rFonts w:ascii="Times New Roman" w:eastAsia="Times New Roman" w:hAnsi="Times New Roman"/>
                <w:sz w:val="24"/>
                <w:szCs w:val="24"/>
              </w:rPr>
              <w:t>положения на развитие</w:t>
            </w:r>
          </w:p>
          <w:p w:rsidR="00775486" w:rsidRDefault="00775486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>страны.</w:t>
            </w:r>
          </w:p>
          <w:p w:rsidR="00962CE8" w:rsidRPr="00BF1100" w:rsidRDefault="00962CE8" w:rsidP="007754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3824" w:rsidRPr="001A781A" w:rsidRDefault="00775486" w:rsidP="00775486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 важнейшие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ультурно-исторических ориентиры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для гражданской, этнонациональной, культурной самоидентификации личности на основе изучения исторического опыта деятельности народов.</w:t>
            </w:r>
          </w:p>
        </w:tc>
      </w:tr>
      <w:tr w:rsidR="00C03824" w:rsidRPr="001A781A" w:rsidTr="00BD3AD7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C03824" w:rsidRPr="001068DF" w:rsidRDefault="00C03824" w:rsidP="001068DF">
            <w:pPr>
              <w:spacing w:before="80" w:line="211" w:lineRule="auto"/>
              <w:ind w:right="12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Всеобщая история. Мировой кризис. Распад Версальско-Вашингтонской системы (14 ч).</w:t>
            </w:r>
          </w:p>
        </w:tc>
      </w:tr>
      <w:tr w:rsidR="00C03824" w:rsidRPr="001A781A" w:rsidTr="00A857AE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775486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Мировой экономический кризис 1929—1933 гг. Великая депрессия. Пути выхода.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775486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775486" w:rsidRPr="00A92E52" w:rsidRDefault="00775486" w:rsidP="00775486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E52">
              <w:rPr>
                <w:rFonts w:ascii="Times New Roman" w:hAnsi="Times New Roman"/>
                <w:sz w:val="24"/>
                <w:szCs w:val="24"/>
              </w:rPr>
              <w:t>формировать умение находить и описывать финансовые ошибки человека накануне и в период кризиса и выработать правила грамотного финансового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824" w:rsidRPr="001A781A" w:rsidRDefault="00775486" w:rsidP="00775486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Воспитать 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обеспечивающих успешность исполнительской деятельности учащихся, трудолюбия, исполнительности, добросовестности, ответственности, </w:t>
            </w:r>
            <w:r w:rsidRPr="00BF1100">
              <w:rPr>
                <w:rFonts w:ascii="Times New Roman" w:hAnsi="Times New Roman"/>
                <w:sz w:val="24"/>
                <w:szCs w:val="24"/>
              </w:rPr>
              <w:lastRenderedPageBreak/>
              <w:t>дисциплинированности, работоспособности, воображения, эмоциональности, уравновешенно</w:t>
            </w:r>
            <w:r>
              <w:rPr>
                <w:rFonts w:ascii="Times New Roman" w:hAnsi="Times New Roman"/>
                <w:sz w:val="24"/>
                <w:szCs w:val="24"/>
              </w:rPr>
              <w:t>сти, уверенности, убеждённости.</w:t>
            </w:r>
          </w:p>
        </w:tc>
      </w:tr>
      <w:tr w:rsidR="00C03824" w:rsidRPr="001A781A" w:rsidTr="00A857AE">
        <w:trPr>
          <w:trHeight w:val="6011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775486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775486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775486" w:rsidRPr="00BF1100" w:rsidRDefault="00775486" w:rsidP="00775486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Способствоват</w:t>
            </w:r>
            <w:r>
              <w:rPr>
                <w:rFonts w:ascii="Times New Roman" w:hAnsi="Times New Roman"/>
                <w:sz w:val="24"/>
                <w:szCs w:val="24"/>
              </w:rPr>
              <w:t>ь пониманию применяемых способов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реформирования страны в годы экономических кризисов и оценивать последствиях реформ для мирового сообщества.</w:t>
            </w:r>
          </w:p>
          <w:p w:rsidR="00775486" w:rsidRPr="00BF1100" w:rsidRDefault="00775486" w:rsidP="00775486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у учащихся при анализе исторической деятельности выдающихся людей, оставивших заметный след во всеобщей истории, собственную позицию по отношению к ним.</w:t>
            </w:r>
          </w:p>
          <w:p w:rsidR="00775486" w:rsidRDefault="00775486" w:rsidP="00775486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Оценивать значимость процессов демократизации и либерализации и разделять их ценности. </w:t>
            </w:r>
          </w:p>
          <w:p w:rsidR="00C03824" w:rsidRPr="00AE7D86" w:rsidRDefault="00AE7D86" w:rsidP="00AE7D86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Воспитание воли, умения преодолевать трудности, познавательной активности и с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амостоятельности, настойчивости</w:t>
            </w:r>
            <w:r w:rsidR="00775486" w:rsidRPr="00BF1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3824" w:rsidRPr="001A781A" w:rsidTr="00A857AE">
        <w:trPr>
          <w:trHeight w:val="4958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486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775486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AE7D86" w:rsidRPr="00BF1100" w:rsidRDefault="00AE7D86" w:rsidP="00AE7D86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Показать опыт мировой истории для предотвращения проникновения и распространения фашисткой идеологи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 общественном сознании людей.</w:t>
            </w:r>
          </w:p>
          <w:p w:rsidR="00AE7D86" w:rsidRPr="00BF1100" w:rsidRDefault="00AE7D86" w:rsidP="00AE7D86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Помочь выработать ученику отрицательное отношение к проявлению расизма и национализма в мировом сообществе, которые пропагандировал фашизм.</w:t>
            </w:r>
          </w:p>
          <w:p w:rsidR="00102E67" w:rsidRDefault="00AE7D86" w:rsidP="00AE7D86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осознанию учениками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свои общественные интересы,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умению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договариваться с другими об их совместном выражении, реализации и защите в пределах норм морали и права.</w:t>
            </w:r>
          </w:p>
          <w:p w:rsidR="00C03824" w:rsidRPr="00102E67" w:rsidRDefault="00C03824" w:rsidP="00102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:rsidRPr="001A781A" w:rsidTr="00A857AE">
        <w:trPr>
          <w:trHeight w:val="98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E7D86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AE7D86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AE7D86" w:rsidRDefault="00AE7D86" w:rsidP="00AE7D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Воспитать уважение к борьбе народов с</w:t>
            </w:r>
          </w:p>
          <w:p w:rsidR="00AE7D86" w:rsidRDefault="00AE7D86" w:rsidP="00AE7D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>фашистским режимом.</w:t>
            </w:r>
          </w:p>
          <w:p w:rsidR="00AE7D86" w:rsidRPr="00BF1100" w:rsidRDefault="00AE7D86" w:rsidP="00AE7D8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E67" w:rsidRDefault="00AE7D86" w:rsidP="00102E67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Способствовать, используя </w:t>
            </w: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  <w:p w:rsidR="00FE06DF" w:rsidRDefault="00AE7D86" w:rsidP="00102E67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проявленного героизма участниками  </w:t>
            </w:r>
          </w:p>
          <w:p w:rsidR="00FE06DF" w:rsidRDefault="00102E67" w:rsidP="00102E67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E7D86" w:rsidRPr="00BF1100">
              <w:rPr>
                <w:rFonts w:ascii="Times New Roman" w:eastAsia="Times New Roman" w:hAnsi="Times New Roman"/>
                <w:sz w:val="24"/>
                <w:szCs w:val="24"/>
              </w:rPr>
              <w:t xml:space="preserve">«Народного фронта» </w:t>
            </w:r>
            <w:r w:rsidR="00FE06DF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патриотическому</w:t>
            </w:r>
          </w:p>
          <w:p w:rsidR="00FE06DF" w:rsidRDefault="00102E67" w:rsidP="00102E67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E06DF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воспитанию молодёжи, воспитанию</w:t>
            </w:r>
          </w:p>
          <w:p w:rsidR="00FE06DF" w:rsidRDefault="00102E67" w:rsidP="00102E67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E7D86" w:rsidRPr="00BF1100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</w:t>
            </w:r>
            <w:r w:rsidR="00FE06DF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 за честь и человеческое</w:t>
            </w:r>
          </w:p>
          <w:p w:rsidR="00AE7D86" w:rsidRDefault="00AE7D86" w:rsidP="00FE06DF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достоинство.</w:t>
            </w:r>
          </w:p>
          <w:p w:rsidR="00FE06DF" w:rsidRPr="00FE06DF" w:rsidRDefault="00FE06DF" w:rsidP="00FE06DF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3824" w:rsidRPr="001A781A" w:rsidRDefault="00AE7D86" w:rsidP="00AE7D86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 xml:space="preserve"> </w:t>
            </w: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 xml:space="preserve">Воспитание воли, умения преодолевать трудности,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 xml:space="preserve">проявлению познавательной активности, </w:t>
            </w: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 xml:space="preserve">остоятельности и </w:t>
            </w: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настойчивости.</w:t>
            </w:r>
          </w:p>
        </w:tc>
      </w:tr>
      <w:tr w:rsidR="00C03824" w:rsidRPr="001A781A" w:rsidTr="00A857AE">
        <w:trPr>
          <w:trHeight w:val="4227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A85A0B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A85A0B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A85A0B" w:rsidRDefault="00A85A0B" w:rsidP="00A85A0B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Содействовать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пониманию сущности фашизма как идеологии, которая неизбежно ведёт к военным конфликтам. </w:t>
            </w:r>
          </w:p>
          <w:p w:rsidR="00A85A0B" w:rsidRPr="00BF1100" w:rsidRDefault="00A85A0B" w:rsidP="00A85A0B">
            <w:pPr>
              <w:spacing w:before="215" w:after="200"/>
              <w:ind w:right="525"/>
              <w:jc w:val="both"/>
              <w:rPr>
                <w:color w:val="000000"/>
                <w:shd w:val="clear" w:color="auto" w:fill="FFFFFF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заведомом провале политики, основанной на недоверии, подозрительности, лжи.</w:t>
            </w:r>
          </w:p>
          <w:p w:rsidR="00A85A0B" w:rsidRPr="00BF1100" w:rsidRDefault="00A85A0B" w:rsidP="00A85A0B">
            <w:pPr>
              <w:spacing w:before="215" w:after="200"/>
              <w:ind w:right="5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Воспитание культуры конструктивного мышления.</w:t>
            </w:r>
          </w:p>
          <w:p w:rsidR="00C03824" w:rsidRPr="001A781A" w:rsidRDefault="00A85A0B" w:rsidP="00A85A0B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Воспитание интереса к изучению всеобщей истории.</w:t>
            </w:r>
          </w:p>
        </w:tc>
      </w:tr>
      <w:tr w:rsidR="00C03824" w:rsidRPr="001A781A" w:rsidTr="00A857AE">
        <w:trPr>
          <w:trHeight w:val="4671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6458F7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Восток в первой половине ХХ в.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A85A0B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A85A0B" w:rsidRDefault="00A85A0B" w:rsidP="00A85A0B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толерантное сознание</w:t>
            </w:r>
            <w:r w:rsidRPr="00BF1100">
              <w:rPr>
                <w:rFonts w:ascii="Times New Roman" w:hAnsi="Times New Roman"/>
                <w:sz w:val="24"/>
                <w:szCs w:val="24"/>
              </w:rPr>
              <w:t xml:space="preserve"> и поведение в современном мире.</w:t>
            </w:r>
          </w:p>
          <w:p w:rsidR="00A85A0B" w:rsidRPr="00BF1100" w:rsidRDefault="00A85A0B" w:rsidP="00A85A0B">
            <w:pPr>
              <w:spacing w:before="215" w:after="200"/>
              <w:ind w:right="525"/>
              <w:jc w:val="both"/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Воспитывать гуманистическое мышление, терпимое отношение к чужим взглядам, позиции, образу жизни.</w:t>
            </w:r>
          </w:p>
          <w:p w:rsidR="00A85A0B" w:rsidRPr="00BF1100" w:rsidRDefault="00A85A0B" w:rsidP="00A85A0B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Содействовать осознанию влияния международного положения на развитие страны.</w:t>
            </w:r>
          </w:p>
          <w:p w:rsidR="00C03824" w:rsidRPr="006A3C00" w:rsidRDefault="00A85A0B" w:rsidP="006A3C00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Воспитание личностных качеств, обеспечивающих успешность функционирования в ученическом, а зате</w:t>
            </w:r>
            <w:r w:rsidR="006A3C00">
              <w:rPr>
                <w:rFonts w:ascii="Times New Roman" w:hAnsi="Times New Roman"/>
                <w:sz w:val="24"/>
                <w:szCs w:val="24"/>
              </w:rPr>
              <w:t>м и производственном коллективе.</w:t>
            </w:r>
          </w:p>
        </w:tc>
      </w:tr>
      <w:tr w:rsidR="00C03824" w:rsidRPr="001A781A" w:rsidTr="00BD3AD7">
        <w:trPr>
          <w:trHeight w:val="312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Всеобщая история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Мир во второй мировой войне (3</w:t>
            </w:r>
            <w:r w:rsidRPr="001A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3824" w:rsidRPr="001A781A" w:rsidTr="00A857AE">
        <w:trPr>
          <w:trHeight w:val="634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C03824" w:rsidRPr="001A781A" w:rsidRDefault="001068D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  <w:r w:rsid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 1939—1945 гг.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C03824" w:rsidRPr="001A781A" w:rsidRDefault="001068D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6C4A36" w:rsidRDefault="006C4A36" w:rsidP="006C4A36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 xml:space="preserve">Способствовать формированию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  <w:t xml:space="preserve">онимания того, </w:t>
            </w:r>
            <w:r w:rsidRPr="00BF1100"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  <w:t>что человеческая жизнь высшая ценность общества.</w:t>
            </w:r>
          </w:p>
          <w:p w:rsidR="006C4A36" w:rsidRPr="00A5353D" w:rsidRDefault="006C4A36" w:rsidP="006C4A36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</w:pPr>
          </w:p>
          <w:p w:rsidR="006C4A36" w:rsidRDefault="006C4A36" w:rsidP="006C4A3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вать патриотическое воспитание,</w:t>
            </w:r>
          </w:p>
          <w:p w:rsidR="006C4A36" w:rsidRDefault="006C4A36" w:rsidP="006C4A3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ание ответственности за честь и</w:t>
            </w:r>
          </w:p>
          <w:p w:rsidR="006C4A36" w:rsidRDefault="006C4A36" w:rsidP="006C4A3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человеческое достоинство.</w:t>
            </w:r>
          </w:p>
          <w:p w:rsidR="006C4A36" w:rsidRPr="00BF1100" w:rsidRDefault="006C4A36" w:rsidP="006C4A3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4A36" w:rsidRDefault="006C4A36" w:rsidP="006C4A3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Воспитать уважение к противоположному</w:t>
            </w:r>
          </w:p>
          <w:p w:rsidR="006C4A36" w:rsidRDefault="006C4A36" w:rsidP="006C4A3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мнению,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сопереживания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C4A36" w:rsidRDefault="006C4A36" w:rsidP="00A857AE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честности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</w:t>
            </w:r>
            <w:r w:rsidR="00A85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поступки и слова.</w:t>
            </w:r>
          </w:p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3824" w:rsidRPr="001A781A" w:rsidRDefault="00C03824" w:rsidP="00A857AE">
      <w:pPr>
        <w:widowControl w:val="0"/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686" w:type="dxa"/>
        <w:tblInd w:w="76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770"/>
        <w:gridCol w:w="2977"/>
        <w:gridCol w:w="425"/>
        <w:gridCol w:w="5514"/>
      </w:tblGrid>
      <w:tr w:rsidR="002C14A2" w:rsidRPr="001A781A" w:rsidTr="004A71CA">
        <w:trPr>
          <w:trHeight w:val="144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2C14A2" w:rsidRPr="002C14A2" w:rsidRDefault="002C14A2" w:rsidP="002C14A2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1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03824" w:rsidRPr="001A781A" w:rsidTr="00F01C74">
        <w:trPr>
          <w:trHeight w:val="144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C03824" w:rsidRPr="001044F0" w:rsidRDefault="00C03824" w:rsidP="001044F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история. Послевоенный мир. Международные отношения. Соревнование двух систем. ( 3 ч.)</w:t>
            </w:r>
          </w:p>
        </w:tc>
      </w:tr>
      <w:tr w:rsidR="00CE75AF" w:rsidRPr="001A781A" w:rsidTr="001044F0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4" w:type="dxa"/>
            <w:vMerge w:val="restart"/>
            <w:shd w:val="clear" w:color="auto" w:fill="auto"/>
            <w:tcMar>
              <w:left w:w="23" w:type="dxa"/>
            </w:tcMar>
          </w:tcPr>
          <w:p w:rsidR="00CE75AF" w:rsidRDefault="00CE75AF" w:rsidP="00733D1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Воспитать у ученика гуманистическое видение мира, неприятие всех проявлений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дискриминаций.</w:t>
            </w:r>
          </w:p>
          <w:p w:rsidR="00CE75AF" w:rsidRDefault="00CE75AF" w:rsidP="00733D1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AF" w:rsidRDefault="00CE75AF" w:rsidP="00733D1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старшеклассников гражданских идеала -  неприятие нарушения гражданских прав человека.</w:t>
            </w:r>
          </w:p>
          <w:p w:rsidR="00CE75AF" w:rsidRDefault="00CE75AF" w:rsidP="00733D1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AF" w:rsidRDefault="00CE75AF" w:rsidP="00733D1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старшеклассников в духе социального компромисса и толерантности, предотвращение конфликтов между различными государствами путем мирного компромисса. </w:t>
            </w:r>
          </w:p>
          <w:p w:rsidR="00CE75AF" w:rsidRPr="00CE75AF" w:rsidRDefault="00CE75AF" w:rsidP="00733D1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5AF" w:rsidRPr="001A781A" w:rsidTr="001044F0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2 - 3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Начало «холодной войны». Международные отношения в 1945 — первой половине 1950-х гг.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vMerge/>
            <w:shd w:val="clear" w:color="auto" w:fill="auto"/>
            <w:tcMar>
              <w:left w:w="23" w:type="dxa"/>
            </w:tcMar>
          </w:tcPr>
          <w:p w:rsidR="00CE75AF" w:rsidRPr="001A781A" w:rsidRDefault="00CE75AF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:rsidRPr="001A781A" w:rsidTr="00F01C74">
        <w:trPr>
          <w:trHeight w:val="144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C03824" w:rsidRPr="001044F0" w:rsidRDefault="00C03824" w:rsidP="001044F0">
            <w:pPr>
              <w:spacing w:before="11" w:line="211" w:lineRule="auto"/>
              <w:ind w:right="128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Всеобщая история. Завершение эпохи индустриального общества в 1945 – 1970-е гг.</w:t>
            </w:r>
            <w:r w:rsidR="00977842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781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(3 ч.)</w:t>
            </w:r>
          </w:p>
        </w:tc>
      </w:tr>
      <w:tr w:rsidR="00C03824" w:rsidRPr="001A781A" w:rsidTr="001044F0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1A781A" w:rsidRDefault="006C4A36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1950—1980- е гг. От «</w:t>
            </w:r>
            <w:r w:rsidR="001F4515"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разрядки</w:t>
            </w: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» к возвращению политики «холодной войны»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A76CFD" w:rsidRPr="00BF1100" w:rsidRDefault="00A76CFD" w:rsidP="00A76CFD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Содействовать осознанию влияния международного положения на развитие страны.</w:t>
            </w:r>
          </w:p>
          <w:p w:rsidR="00A76CFD" w:rsidRPr="00A76CFD" w:rsidRDefault="00A76CFD" w:rsidP="00A76CFD">
            <w:pPr>
              <w:spacing w:before="215" w:after="200"/>
              <w:ind w:righ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</w:t>
            </w:r>
            <w:r w:rsidR="00C1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осознать содержания идеи</w:t>
            </w:r>
            <w:r w:rsidR="00962CE8" w:rsidRPr="0096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защиты национально-го</w:t>
            </w:r>
            <w:r w:rsidR="00962CE8" w:rsidRPr="00A7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сударственных интересов </w:t>
            </w:r>
            <w:r w:rsidRPr="00A7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в международной обстановке.</w:t>
            </w:r>
          </w:p>
          <w:p w:rsidR="00A76CFD" w:rsidRPr="00A76CFD" w:rsidRDefault="00A76CFD" w:rsidP="00A76CFD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A7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C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формированию убеждения о необходимости активно выступать    против войн и любого рода насилия.</w:t>
            </w:r>
          </w:p>
          <w:p w:rsidR="00962CE8" w:rsidRPr="00962CE8" w:rsidRDefault="00962CE8" w:rsidP="00962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03824" w:rsidRPr="001A781A" w:rsidTr="001044F0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1A781A" w:rsidRDefault="006C4A36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</w:t>
            </w:r>
            <w:r w:rsidR="00DF6A9D">
              <w:rPr>
                <w:rFonts w:ascii="Times New Roman" w:eastAsia="Calibri" w:hAnsi="Times New Roman" w:cs="Times New Roman"/>
                <w:sz w:val="24"/>
                <w:szCs w:val="24"/>
              </w:rPr>
              <w:t>ндустриального общества. 1945 -</w:t>
            </w: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1970-е гг. «Общество потребления»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321F0D" w:rsidRDefault="00321F0D" w:rsidP="00733D1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D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F0D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F0D">
              <w:rPr>
                <w:rFonts w:ascii="Times New Roman" w:hAnsi="Times New Roman" w:cs="Times New Roman"/>
                <w:sz w:val="24"/>
                <w:szCs w:val="24"/>
              </w:rPr>
              <w:t>правильному выбору в разнообразии стилей поведения, образа жизни, типа личности, предлагаемое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F0D">
              <w:rPr>
                <w:rFonts w:ascii="Times New Roman" w:hAnsi="Times New Roman" w:cs="Times New Roman"/>
                <w:sz w:val="24"/>
                <w:szCs w:val="24"/>
              </w:rPr>
              <w:t xml:space="preserve">человеку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F0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1F0D">
              <w:rPr>
                <w:rFonts w:ascii="Times New Roman" w:hAnsi="Times New Roman" w:cs="Times New Roman"/>
                <w:sz w:val="24"/>
                <w:szCs w:val="24"/>
              </w:rPr>
              <w:t>потребления».</w:t>
            </w:r>
          </w:p>
          <w:p w:rsidR="00586DB6" w:rsidRDefault="00586DB6" w:rsidP="00733D1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B6" w:rsidRDefault="00586DB6" w:rsidP="00586DB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Воспитать уважение к противоположному</w:t>
            </w:r>
          </w:p>
          <w:p w:rsidR="00586DB6" w:rsidRDefault="00586DB6" w:rsidP="00586DB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мнению,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сопереживания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586DB6" w:rsidRDefault="00586DB6" w:rsidP="00586DB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честности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</w:t>
            </w:r>
          </w:p>
          <w:p w:rsidR="00586DB6" w:rsidRDefault="00586DB6" w:rsidP="00586DB6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поступки и слова.</w:t>
            </w:r>
          </w:p>
          <w:p w:rsidR="00C03824" w:rsidRPr="001A781A" w:rsidRDefault="00C03824" w:rsidP="00321F0D">
            <w:pPr>
              <w:overflowPunct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03824" w:rsidRPr="001A781A" w:rsidTr="001044F0">
        <w:trPr>
          <w:trHeight w:val="419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81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Всеобщая история. Становление постиндустриального общества. (12 ч.)</w:t>
            </w:r>
          </w:p>
        </w:tc>
      </w:tr>
      <w:tr w:rsidR="00C03824" w:rsidRPr="001A781A" w:rsidTr="001044F0">
        <w:trPr>
          <w:trHeight w:val="1275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1A781A" w:rsidRDefault="00D9107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Кризисы 1970—1980-х г</w:t>
            </w:r>
            <w:r w:rsidR="00DF6A9D">
              <w:rPr>
                <w:rFonts w:ascii="Times New Roman" w:eastAsia="Calibri" w:hAnsi="Times New Roman" w:cs="Times New Roman"/>
                <w:sz w:val="24"/>
                <w:szCs w:val="24"/>
              </w:rPr>
              <w:t>г. Становление постиндустриаль</w:t>
            </w: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ного информационного общества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91074" w:rsidRPr="00BF1100" w:rsidRDefault="00D91074" w:rsidP="00D9107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Помочь осознавать важность образования при переходе от индустриального к постиндустриальному обществу.</w:t>
            </w:r>
          </w:p>
          <w:p w:rsidR="00D91074" w:rsidRPr="00BF1100" w:rsidRDefault="00D91074" w:rsidP="00D9107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понимание демократических ценностей.</w:t>
            </w:r>
          </w:p>
          <w:p w:rsidR="00C03824" w:rsidRPr="001A781A" w:rsidRDefault="00D91074" w:rsidP="00D91074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</w:tc>
      </w:tr>
      <w:tr w:rsidR="00C03824" w:rsidRPr="001A781A" w:rsidTr="001044F0">
        <w:trPr>
          <w:trHeight w:val="1266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1A781A" w:rsidRDefault="00D9107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и социальная политика. Неоконсервативный поворот. Политика «третьего пути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91074" w:rsidRPr="00BF1100" w:rsidRDefault="00D91074" w:rsidP="00D91074">
            <w:pPr>
              <w:spacing w:before="215" w:after="200"/>
              <w:ind w:right="525"/>
              <w:jc w:val="both"/>
              <w:rPr>
                <w:color w:val="000000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Содействовать формированию «картины мира» мировоззрения людей в конце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A5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A5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-21 века </w:t>
            </w:r>
          </w:p>
          <w:p w:rsidR="00D91074" w:rsidRPr="00BF1100" w:rsidRDefault="00D91074" w:rsidP="00D91074">
            <w:pPr>
              <w:spacing w:before="2" w:after="200"/>
              <w:ind w:right="128"/>
              <w:jc w:val="both"/>
            </w:pPr>
            <w:r w:rsidRPr="00BF1100">
              <w:rPr>
                <w:rFonts w:ascii="Times New Roman" w:hAnsi="Times New Roman"/>
                <w:sz w:val="24"/>
                <w:szCs w:val="24"/>
              </w:rPr>
              <w:t>Формировать понимание причины выбора народами различных путей развития.</w:t>
            </w:r>
          </w:p>
          <w:p w:rsidR="00C03824" w:rsidRPr="001A781A" w:rsidRDefault="00D91074" w:rsidP="00D91074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C03824" w:rsidRPr="001A781A" w:rsidTr="001044F0">
        <w:trPr>
          <w:trHeight w:val="83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D91074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борьба, гражданское общество и социальные движения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91074" w:rsidRPr="00BF1100" w:rsidRDefault="00D91074" w:rsidP="00D9107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Формировать понимание демократических ценностей на примере</w:t>
            </w:r>
            <w:r w:rsidR="00DD7491">
              <w:rPr>
                <w:rFonts w:ascii="Times New Roman" w:hAnsi="Times New Roman"/>
                <w:sz w:val="24"/>
                <w:szCs w:val="24"/>
              </w:rPr>
              <w:t xml:space="preserve"> исторических</w:t>
            </w:r>
            <w:r w:rsidR="00175AC7">
              <w:rPr>
                <w:rFonts w:ascii="Times New Roman" w:hAnsi="Times New Roman"/>
                <w:sz w:val="24"/>
                <w:szCs w:val="24"/>
              </w:rPr>
              <w:t xml:space="preserve"> событий современности. </w:t>
            </w:r>
            <w:r w:rsidR="00DD7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074" w:rsidRPr="00BF1100" w:rsidRDefault="00D91074" w:rsidP="00D9107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 xml:space="preserve">Способствовать понимаю учащимся, что формирование гражданского общества зависит от его активной гражданской позиции. </w:t>
            </w:r>
          </w:p>
          <w:p w:rsidR="00C03824" w:rsidRPr="001A781A" w:rsidRDefault="00D91074" w:rsidP="00D91074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</w:tc>
      </w:tr>
      <w:tr w:rsidR="00C03824" w:rsidRPr="001A781A" w:rsidTr="001044F0">
        <w:trPr>
          <w:trHeight w:val="83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D91074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367361" w:rsidRDefault="00367361" w:rsidP="00367361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Способствовать осознанию влияния</w:t>
            </w:r>
          </w:p>
          <w:p w:rsidR="00D91074" w:rsidRDefault="00367361" w:rsidP="00367361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международного </w:t>
            </w:r>
            <w:r w:rsidR="00D91074" w:rsidRPr="00BF1100">
              <w:rPr>
                <w:rFonts w:ascii="Times New Roman" w:eastAsia="Times New Roman" w:hAnsi="Times New Roman"/>
                <w:sz w:val="24"/>
                <w:szCs w:val="24"/>
              </w:rPr>
              <w:t>положения на развитие страны.</w:t>
            </w:r>
          </w:p>
          <w:p w:rsidR="001044F0" w:rsidRPr="00BF1100" w:rsidRDefault="001044F0" w:rsidP="00D91074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44F0" w:rsidRDefault="001044F0" w:rsidP="00D91074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Обеспечивать патриотическое</w:t>
            </w:r>
          </w:p>
          <w:p w:rsidR="001044F0" w:rsidRDefault="001044F0" w:rsidP="001044F0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воспитание, воспитание ответственности за</w:t>
            </w:r>
          </w:p>
          <w:p w:rsidR="00D91074" w:rsidRDefault="001044F0" w:rsidP="001044F0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честь и человеческое </w:t>
            </w:r>
            <w:r w:rsidR="00D91074" w:rsidRPr="00BF1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достоинство.</w:t>
            </w:r>
          </w:p>
          <w:p w:rsidR="001044F0" w:rsidRPr="00BF1100" w:rsidRDefault="001044F0" w:rsidP="001044F0">
            <w:pPr>
              <w:shd w:val="clear" w:color="auto" w:fill="FFFFFF"/>
              <w:ind w:left="224" w:right="376" w:hanging="2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03824" w:rsidRPr="001A781A" w:rsidRDefault="00D91074" w:rsidP="00D91074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eastAsia="Times New Roman" w:hAnsi="Times New Roman"/>
                <w:sz w:val="24"/>
                <w:szCs w:val="24"/>
              </w:rPr>
              <w:t>Воспитание уважения к борьбе народов с колониализмом.</w:t>
            </w:r>
          </w:p>
        </w:tc>
      </w:tr>
      <w:tr w:rsidR="00D91074" w:rsidRPr="001A781A" w:rsidTr="001044F0">
        <w:trPr>
          <w:trHeight w:val="83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vMerge w:val="restart"/>
            <w:shd w:val="clear" w:color="auto" w:fill="auto"/>
            <w:tcMar>
              <w:left w:w="23" w:type="dxa"/>
            </w:tcMar>
          </w:tcPr>
          <w:p w:rsidR="00D91074" w:rsidRPr="00BF1100" w:rsidRDefault="00D91074" w:rsidP="00D9107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Формирование понимания того, что гражданская война недопустима для разрешения социальных конфликтов внутри общества.</w:t>
            </w:r>
          </w:p>
          <w:p w:rsidR="00D91074" w:rsidRPr="00CA07A9" w:rsidRDefault="00D91074" w:rsidP="00D91074">
            <w:pPr>
              <w:shd w:val="clear" w:color="auto" w:fill="FFFFFF"/>
              <w:ind w:right="376"/>
              <w:jc w:val="both"/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</w:pPr>
            <w:r w:rsidRPr="00BF1100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 xml:space="preserve">Способствовать формированию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понимания</w:t>
            </w:r>
            <w:r w:rsidRPr="00BF1100">
              <w:rPr>
                <w:rFonts w:ascii="Times New Roman" w:eastAsia="Times New Roman" w:hAnsi="Times New Roman"/>
                <w:bCs/>
                <w:color w:val="000000"/>
                <w:w w:val="95"/>
                <w:sz w:val="24"/>
                <w:szCs w:val="24"/>
              </w:rPr>
              <w:t>, что человеческая жизнь высшая ценность общества.</w:t>
            </w:r>
          </w:p>
          <w:p w:rsidR="00D91074" w:rsidRDefault="00D91074" w:rsidP="00D91074">
            <w:pPr>
              <w:spacing w:before="215" w:after="200"/>
              <w:ind w:righ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0">
              <w:rPr>
                <w:rFonts w:ascii="Times New Roman" w:hAnsi="Times New Roman"/>
                <w:sz w:val="24"/>
                <w:szCs w:val="24"/>
              </w:rPr>
              <w:t>Содействовать формированию толерантного сознания и поведения в современном мире, уважения к культуре, образу жизни, религии других народов.</w:t>
            </w:r>
          </w:p>
          <w:p w:rsidR="00D91074" w:rsidRPr="001A781A" w:rsidRDefault="00D91074" w:rsidP="00D91074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Воспитывать ответственность за результаты учебного труда, понимание его значимости.</w:t>
            </w:r>
          </w:p>
        </w:tc>
      </w:tr>
      <w:tr w:rsidR="00D91074" w:rsidRPr="001A781A" w:rsidTr="001044F0">
        <w:trPr>
          <w:trHeight w:val="279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Индия, Китай, Япония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vMerge/>
            <w:shd w:val="clear" w:color="auto" w:fill="auto"/>
            <w:tcMar>
              <w:left w:w="23" w:type="dxa"/>
            </w:tcMar>
          </w:tcPr>
          <w:p w:rsidR="00D91074" w:rsidRPr="001A781A" w:rsidRDefault="00D9107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:rsidRPr="001A781A" w:rsidTr="00F01C74">
        <w:trPr>
          <w:trHeight w:val="361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C03824" w:rsidRPr="003F53DA" w:rsidRDefault="00C03824" w:rsidP="003F53DA">
            <w:pPr>
              <w:spacing w:before="80" w:line="211" w:lineRule="auto"/>
              <w:ind w:right="12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Всеобщая история.  </w:t>
            </w:r>
            <w:r w:rsidR="003F53DA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Современный мир (4 часа)</w:t>
            </w:r>
          </w:p>
        </w:tc>
      </w:tr>
      <w:tr w:rsidR="00C03824" w:rsidRPr="001A781A" w:rsidTr="001044F0">
        <w:trPr>
          <w:trHeight w:val="55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1A781A" w:rsidRDefault="001D5500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Глобализация и новые вызовы XXI в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A865BB" w:rsidRDefault="00893527" w:rsidP="00733D1F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8935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Воспитывать сознательное отношение к процессам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8935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глобализации,</w:t>
            </w:r>
            <w:r w:rsidR="00A865B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8935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ответственность за процессы, проис</w:t>
            </w:r>
            <w:r w:rsidR="00A865B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  <w:p w:rsidR="00A865BB" w:rsidRDefault="00893527" w:rsidP="00733D1F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8935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ходящие</w:t>
            </w:r>
            <w:r w:rsidR="00A865B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в мире</w:t>
            </w:r>
            <w:r w:rsidR="006E070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у подрастающего поколения.</w:t>
            </w:r>
          </w:p>
          <w:p w:rsidR="005656DB" w:rsidRPr="00A865BB" w:rsidRDefault="005656DB" w:rsidP="00733D1F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1D5500" w:rsidRDefault="001D5500" w:rsidP="001044F0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4B4B4B"/>
                <w:sz w:val="24"/>
                <w:szCs w:val="22"/>
              </w:rPr>
            </w:pPr>
            <w:r w:rsidRPr="00893527">
              <w:rPr>
                <w:rFonts w:ascii="Times New Roman" w:hAnsi="Times New Roman" w:cs="Times New Roman"/>
                <w:color w:val="4B4B4B"/>
                <w:sz w:val="24"/>
                <w:szCs w:val="22"/>
              </w:rPr>
              <w:t>Содействовать формированию личности, способной адекватно реагировать, быстро приспосабливаться к изменяющимся условиям</w:t>
            </w:r>
            <w:r w:rsidR="00FE2E90">
              <w:rPr>
                <w:rFonts w:ascii="Times New Roman" w:hAnsi="Times New Roman" w:cs="Times New Roman"/>
                <w:color w:val="4B4B4B"/>
                <w:sz w:val="24"/>
                <w:szCs w:val="22"/>
              </w:rPr>
              <w:t xml:space="preserve"> общества</w:t>
            </w:r>
            <w:r w:rsidRPr="00893527">
              <w:rPr>
                <w:rFonts w:ascii="Times New Roman" w:hAnsi="Times New Roman" w:cs="Times New Roman"/>
                <w:color w:val="4B4B4B"/>
                <w:sz w:val="24"/>
                <w:szCs w:val="22"/>
              </w:rPr>
              <w:t>, принимать управленческие решения, обладающей гражданской активностью, целеустремленностью и предприимчивостью. </w:t>
            </w:r>
          </w:p>
          <w:p w:rsidR="00F93CDA" w:rsidRDefault="00F93CDA" w:rsidP="001044F0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4B4B4B"/>
                <w:sz w:val="24"/>
                <w:szCs w:val="22"/>
              </w:rPr>
            </w:pPr>
          </w:p>
          <w:p w:rsidR="00F93CDA" w:rsidRPr="001044F0" w:rsidRDefault="00F93CDA" w:rsidP="001044F0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4B4B4B"/>
                <w:sz w:val="22"/>
                <w:szCs w:val="22"/>
              </w:rPr>
            </w:pPr>
            <w:r w:rsidRPr="00BF110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C03824" w:rsidRPr="001A781A" w:rsidTr="001044F0">
        <w:trPr>
          <w:trHeight w:val="55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C03824" w:rsidRPr="001A781A" w:rsidRDefault="00893527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C03824" w:rsidRPr="001A781A" w:rsidRDefault="00C03824" w:rsidP="00733D1F">
            <w:pPr>
              <w:overflowPunct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4D2E1F" w:rsidRPr="004D2E1F" w:rsidRDefault="004D2E1F" w:rsidP="00DD7491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1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понимаю </w:t>
            </w:r>
            <w:r w:rsidR="00AC73D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D2E1F">
              <w:rPr>
                <w:rFonts w:ascii="Times New Roman" w:hAnsi="Times New Roman" w:cs="Times New Roman"/>
                <w:sz w:val="24"/>
                <w:szCs w:val="24"/>
              </w:rPr>
              <w:t>ученика, что важнейшую роль в международных отношениях играют механизмы публичной дипломатии, одной из главных задач которой является усиление сдерживающего фактора силового решения проблем в международных отношениях.</w:t>
            </w:r>
          </w:p>
          <w:p w:rsidR="004D2E1F" w:rsidRDefault="004D2E1F" w:rsidP="00DD7491">
            <w:pPr>
              <w:overflowPunct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7361" w:rsidRDefault="00586DB6" w:rsidP="00DD7491">
            <w:pPr>
              <w:overflowPunct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</w:t>
            </w:r>
            <w:r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осознавать</w:t>
            </w:r>
            <w:r w:rsidR="00DD7491" w:rsidRPr="00BF1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  <w:p w:rsidR="00C03824" w:rsidRPr="004D2E1F" w:rsidRDefault="00C03824" w:rsidP="00C03824">
            <w:pPr>
              <w:overflowPunct w:val="0"/>
              <w:spacing w:line="276" w:lineRule="auto"/>
              <w:jc w:val="both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</w:tbl>
    <w:p w:rsidR="00C03824" w:rsidRPr="001A781A" w:rsidRDefault="00C03824" w:rsidP="00C0382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57AE" w:rsidRDefault="00127C2D" w:rsidP="00A857AE">
      <w:pPr>
        <w:widowControl w:val="0"/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уроков истории России 10-11 класс</w:t>
      </w:r>
    </w:p>
    <w:p w:rsidR="00A857AE" w:rsidRDefault="00A857AE" w:rsidP="00A857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0"/>
        <w:gridCol w:w="1777"/>
        <w:gridCol w:w="5478"/>
      </w:tblGrid>
      <w:tr w:rsidR="00A857AE" w:rsidRPr="00A857AE" w:rsidTr="00A857AE">
        <w:trPr>
          <w:trHeight w:val="556"/>
        </w:trPr>
        <w:tc>
          <w:tcPr>
            <w:tcW w:w="2090" w:type="dxa"/>
          </w:tcPr>
          <w:p w:rsidR="00A857AE" w:rsidRPr="00A857AE" w:rsidRDefault="00A857AE" w:rsidP="003A6F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78" w:type="dxa"/>
          </w:tcPr>
          <w:p w:rsidR="00A857AE" w:rsidRPr="00A857AE" w:rsidRDefault="00A857AE" w:rsidP="003A6F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85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</w:t>
            </w:r>
            <w:r w:rsidRPr="00A8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ация рабочей программы </w:t>
            </w:r>
          </w:p>
          <w:p w:rsidR="00A857AE" w:rsidRPr="00A857AE" w:rsidRDefault="00A857AE" w:rsidP="003A6F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AE" w:rsidRPr="00A857AE" w:rsidTr="00F816C2">
        <w:trPr>
          <w:trHeight w:val="841"/>
        </w:trPr>
        <w:tc>
          <w:tcPr>
            <w:tcW w:w="9345" w:type="dxa"/>
            <w:gridSpan w:val="3"/>
          </w:tcPr>
          <w:p w:rsidR="00A857AE" w:rsidRPr="00A857AE" w:rsidRDefault="00A857AE" w:rsidP="00A8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857AE" w:rsidRPr="00A857AE" w:rsidTr="00A857AE">
        <w:trPr>
          <w:trHeight w:val="2417"/>
        </w:trPr>
        <w:tc>
          <w:tcPr>
            <w:tcW w:w="2090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1.Россия в годы великих потрясений </w:t>
            </w:r>
          </w:p>
        </w:tc>
        <w:tc>
          <w:tcPr>
            <w:tcW w:w="1777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 13 часов</w:t>
            </w:r>
          </w:p>
        </w:tc>
        <w:tc>
          <w:tcPr>
            <w:tcW w:w="5478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и чувства патриотизма на примере массового героизма русских солдат в ходе первой Мировой войны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уважительного отношения и собственного мнения по отношению к историческому прошлому Родины: первая мировая война, революция и Гражданская война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приверженности конструктивной гражданской позиции в общественных конфликтах: революция, Гражданская война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навыков аргументирования и отстаивания своей точки зрения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революции как резкой перестройки общественного строя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A857AE" w:rsidRPr="00A857AE" w:rsidTr="00A857AE">
        <w:trPr>
          <w:trHeight w:val="1900"/>
        </w:trPr>
        <w:tc>
          <w:tcPr>
            <w:tcW w:w="2090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>2.СССР в 20-30-е годы</w:t>
            </w:r>
          </w:p>
        </w:tc>
        <w:tc>
          <w:tcPr>
            <w:tcW w:w="1777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5478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собственного взгляда на положение страны в данный период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собственной оценки общественного развития 20-30 годов, критического отношения к тоталитарному режиму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своему народу на примере трудовых подвигов советских людей</w:t>
            </w:r>
          </w:p>
          <w:p w:rsidR="00A857AE" w:rsidRPr="00A857AE" w:rsidRDefault="00A857AE" w:rsidP="003A6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взаимное сотрудничество ё.и взаимопомощь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поиска и выделения необходимой информации, анализа объектов с целью выделения признаков; самоконтроля и самооценивания; умения слушать и вступать в диалог; готовности к жизненному и личному самоопределению</w:t>
            </w:r>
          </w:p>
        </w:tc>
      </w:tr>
      <w:tr w:rsidR="00A857AE" w:rsidRPr="00A857AE" w:rsidTr="00A857AE">
        <w:trPr>
          <w:trHeight w:val="2148"/>
        </w:trPr>
        <w:tc>
          <w:tcPr>
            <w:tcW w:w="2090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3.Великая отечественная война </w:t>
            </w:r>
          </w:p>
        </w:tc>
        <w:tc>
          <w:tcPr>
            <w:tcW w:w="1777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5478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Формирование: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исторические знания в противостоянии фальсификациям итогов второй Мировой войны и роли СССР в ней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уважительного отношения к своему народу на примере трудовых и военных подвигов советских людей в годы Великой Отечественной войны.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семейных ценностей, любви к малой Родине и уважению старшего поколения на примере   истории семьи   в годы Великой Отечественной войны.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качества, обеспечивающих успешность исполнительской деятельности учащихся, трудолюбия, исполнительности, добросовестности, ответственности, дисциплинированности, работоспособности, воображения, эмоциональности, уравновешенности, уверенности,</w:t>
            </w:r>
          </w:p>
        </w:tc>
      </w:tr>
      <w:tr w:rsidR="00A857AE" w:rsidRPr="00A857AE" w:rsidTr="008D6163">
        <w:trPr>
          <w:trHeight w:val="415"/>
        </w:trPr>
        <w:tc>
          <w:tcPr>
            <w:tcW w:w="9345" w:type="dxa"/>
            <w:gridSpan w:val="3"/>
          </w:tcPr>
          <w:p w:rsidR="00A857AE" w:rsidRPr="00A857AE" w:rsidRDefault="00A857AE" w:rsidP="00A8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A857AE" w:rsidRPr="00A857AE" w:rsidTr="00A857AE">
        <w:trPr>
          <w:trHeight w:val="3223"/>
        </w:trPr>
        <w:tc>
          <w:tcPr>
            <w:tcW w:w="2090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>4.От послевоенного подъема к распаду</w:t>
            </w:r>
          </w:p>
        </w:tc>
        <w:tc>
          <w:tcPr>
            <w:tcW w:w="1777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5478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 собственного взгляда на послевоенное развитие страны, попытках реформирования при сохранении существующего строя. 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влияние международного положения на развитие СССР во второй половине </w:t>
            </w:r>
            <w:r w:rsidRPr="00A8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уважительного отношения к своему народу на примере трудовых достижений советских людей в послевоенные годы.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культурной идентичности на примере культуры народов СССР.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толерантного поведения и сознания, уважения к культуре, истории  других народов на примере жизни многонационального СССР.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Развивать навыки группового взаимодействия</w:t>
            </w:r>
          </w:p>
        </w:tc>
      </w:tr>
      <w:tr w:rsidR="00A857AE" w:rsidRPr="00A857AE" w:rsidTr="00A857AE">
        <w:trPr>
          <w:trHeight w:val="3223"/>
        </w:trPr>
        <w:tc>
          <w:tcPr>
            <w:tcW w:w="2090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5.РФ в конце </w:t>
            </w:r>
            <w:r w:rsidRPr="00A85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A85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A8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</w:tc>
        <w:tc>
          <w:tcPr>
            <w:tcW w:w="1777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5478" w:type="dxa"/>
          </w:tcPr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 собственного мнения о путях развития РФ, способах реформирования страны и последствиях реформ.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культурной идентичности на примере культуры народов РФ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- толерантного поведения и сознания, уважения к культуре, истории   других народов, осознание места России в мире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патриотизма, гражданской позиции и чувства ответственности перед Родиной. 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значимость процессов демократизации и либерализации российского общества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влияния   на развитие России международного положения.</w:t>
            </w:r>
          </w:p>
          <w:p w:rsidR="00A857AE" w:rsidRPr="00A857AE" w:rsidRDefault="00A857AE" w:rsidP="003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и организовать поддержку исследовательской деятельности обучающихся в рамках реализации ими индивидуальных исследовательских  мини проектов</w:t>
            </w:r>
          </w:p>
        </w:tc>
      </w:tr>
    </w:tbl>
    <w:p w:rsidR="00A857AE" w:rsidRPr="00A857AE" w:rsidRDefault="00A857AE" w:rsidP="00A857AE">
      <w:pPr>
        <w:rPr>
          <w:rFonts w:ascii="Times New Roman" w:hAnsi="Times New Roman" w:cs="Times New Roman"/>
          <w:sz w:val="24"/>
          <w:szCs w:val="24"/>
        </w:rPr>
      </w:pPr>
    </w:p>
    <w:p w:rsidR="00C03824" w:rsidRPr="00A857AE" w:rsidRDefault="00C03824" w:rsidP="00A857A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3824" w:rsidRPr="00A8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61"/>
    <w:multiLevelType w:val="hybridMultilevel"/>
    <w:tmpl w:val="2FD8CDE8"/>
    <w:lvl w:ilvl="0" w:tplc="7308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22B47B35"/>
    <w:multiLevelType w:val="hybridMultilevel"/>
    <w:tmpl w:val="E6502750"/>
    <w:lvl w:ilvl="0" w:tplc="396A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383439"/>
    <w:multiLevelType w:val="multilevel"/>
    <w:tmpl w:val="5B0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642D30"/>
    <w:multiLevelType w:val="multilevel"/>
    <w:tmpl w:val="B2700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E121C"/>
    <w:multiLevelType w:val="multilevel"/>
    <w:tmpl w:val="F4BEAC32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450F1A5A"/>
    <w:multiLevelType w:val="hybridMultilevel"/>
    <w:tmpl w:val="223847E0"/>
    <w:lvl w:ilvl="0" w:tplc="617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B0FA0"/>
    <w:multiLevelType w:val="hybridMultilevel"/>
    <w:tmpl w:val="A6C42B98"/>
    <w:lvl w:ilvl="0" w:tplc="EDA4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358D7"/>
    <w:multiLevelType w:val="multilevel"/>
    <w:tmpl w:val="EE4C9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065F59"/>
    <w:multiLevelType w:val="hybridMultilevel"/>
    <w:tmpl w:val="B2C4A540"/>
    <w:lvl w:ilvl="0" w:tplc="214E39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4"/>
    <w:rsid w:val="00102E67"/>
    <w:rsid w:val="001044F0"/>
    <w:rsid w:val="001068DF"/>
    <w:rsid w:val="00127C2D"/>
    <w:rsid w:val="00175AC7"/>
    <w:rsid w:val="001D5500"/>
    <w:rsid w:val="001F4515"/>
    <w:rsid w:val="002C14A2"/>
    <w:rsid w:val="002D2CC2"/>
    <w:rsid w:val="00321F0D"/>
    <w:rsid w:val="00364467"/>
    <w:rsid w:val="00367361"/>
    <w:rsid w:val="003F53DA"/>
    <w:rsid w:val="004273A1"/>
    <w:rsid w:val="004544EC"/>
    <w:rsid w:val="004D2E1F"/>
    <w:rsid w:val="00540087"/>
    <w:rsid w:val="005656DB"/>
    <w:rsid w:val="00586DB6"/>
    <w:rsid w:val="006458F7"/>
    <w:rsid w:val="006A3C00"/>
    <w:rsid w:val="006C4A36"/>
    <w:rsid w:val="006E0703"/>
    <w:rsid w:val="006E193C"/>
    <w:rsid w:val="00775486"/>
    <w:rsid w:val="00875D3C"/>
    <w:rsid w:val="00893527"/>
    <w:rsid w:val="00962526"/>
    <w:rsid w:val="00962CE8"/>
    <w:rsid w:val="00973109"/>
    <w:rsid w:val="00977842"/>
    <w:rsid w:val="009F5444"/>
    <w:rsid w:val="00A563A3"/>
    <w:rsid w:val="00A76CFD"/>
    <w:rsid w:val="00A857AE"/>
    <w:rsid w:val="00A85A0B"/>
    <w:rsid w:val="00A865BB"/>
    <w:rsid w:val="00AC73D2"/>
    <w:rsid w:val="00AE7D86"/>
    <w:rsid w:val="00B40EF7"/>
    <w:rsid w:val="00BD3AD7"/>
    <w:rsid w:val="00C03824"/>
    <w:rsid w:val="00C1725D"/>
    <w:rsid w:val="00C23C8F"/>
    <w:rsid w:val="00CE75AF"/>
    <w:rsid w:val="00D54774"/>
    <w:rsid w:val="00D91074"/>
    <w:rsid w:val="00DD7491"/>
    <w:rsid w:val="00DF6A9D"/>
    <w:rsid w:val="00EE74EF"/>
    <w:rsid w:val="00F01C74"/>
    <w:rsid w:val="00F43F0B"/>
    <w:rsid w:val="00F855BA"/>
    <w:rsid w:val="00F93CDA"/>
    <w:rsid w:val="00FC1AAB"/>
    <w:rsid w:val="00FE06DF"/>
    <w:rsid w:val="00FE2E90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E55"/>
  <w15:chartTrackingRefBased/>
  <w15:docId w15:val="{6A73EF7A-3E06-4D80-85C4-5D78449B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382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03824"/>
  </w:style>
  <w:style w:type="character" w:customStyle="1" w:styleId="FontStyle25">
    <w:name w:val="Font Style25"/>
    <w:basedOn w:val="a1"/>
    <w:uiPriority w:val="99"/>
    <w:qFormat/>
    <w:rsid w:val="00C0382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qFormat/>
    <w:rsid w:val="00C03824"/>
    <w:pPr>
      <w:widowControl w:val="0"/>
      <w:spacing w:after="0" w:line="275" w:lineRule="exact"/>
      <w:ind w:firstLine="41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1"/>
    <w:rsid w:val="00C03824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C03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qFormat/>
    <w:rsid w:val="00C03824"/>
    <w:pPr>
      <w:widowControl w:val="0"/>
      <w:shd w:val="clear" w:color="auto" w:fill="FFFFFF"/>
      <w:spacing w:before="240" w:after="9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1"/>
    <w:link w:val="11"/>
    <w:rsid w:val="00C038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0"/>
    <w:link w:val="10"/>
    <w:rsid w:val="00C03824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1"/>
    <w:link w:val="50"/>
    <w:rsid w:val="00C0382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C03824"/>
    <w:pPr>
      <w:widowControl w:val="0"/>
      <w:shd w:val="clear" w:color="auto" w:fill="FFFFFF"/>
      <w:spacing w:before="1080" w:after="48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C038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C038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Заголовок 21"/>
    <w:basedOn w:val="a0"/>
    <w:qFormat/>
    <w:rsid w:val="00C038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ru-RU"/>
    </w:rPr>
  </w:style>
  <w:style w:type="character" w:customStyle="1" w:styleId="211">
    <w:name w:val="Основной текст 2 Знак1"/>
    <w:basedOn w:val="a1"/>
    <w:link w:val="22"/>
    <w:qFormat/>
    <w:rsid w:val="00C0382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2">
    <w:name w:val="Body Text 2"/>
    <w:basedOn w:val="a0"/>
    <w:link w:val="211"/>
    <w:unhideWhenUsed/>
    <w:qFormat/>
    <w:rsid w:val="00C03824"/>
    <w:pPr>
      <w:widowControl w:val="0"/>
      <w:spacing w:after="120" w:line="48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basedOn w:val="a1"/>
    <w:uiPriority w:val="99"/>
    <w:semiHidden/>
    <w:rsid w:val="00C03824"/>
  </w:style>
  <w:style w:type="paragraph" w:customStyle="1" w:styleId="Style3">
    <w:name w:val="Style3"/>
    <w:basedOn w:val="a0"/>
    <w:uiPriority w:val="99"/>
    <w:qFormat/>
    <w:rsid w:val="00C03824"/>
    <w:pPr>
      <w:widowControl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03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footnote reference"/>
    <w:rsid w:val="00C03824"/>
    <w:rPr>
      <w:rFonts w:cs="Times New Roman"/>
      <w:vertAlign w:val="superscript"/>
    </w:rPr>
  </w:style>
  <w:style w:type="paragraph" w:customStyle="1" w:styleId="a">
    <w:name w:val="Перечень"/>
    <w:basedOn w:val="a0"/>
    <w:next w:val="a0"/>
    <w:link w:val="a7"/>
    <w:qFormat/>
    <w:rsid w:val="00C03824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0382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C03824"/>
  </w:style>
  <w:style w:type="paragraph" w:customStyle="1" w:styleId="12">
    <w:name w:val="Без интервала1"/>
    <w:next w:val="a8"/>
    <w:uiPriority w:val="1"/>
    <w:qFormat/>
    <w:rsid w:val="00C03824"/>
    <w:pPr>
      <w:spacing w:after="0" w:line="240" w:lineRule="auto"/>
    </w:pPr>
    <w:rPr>
      <w:color w:val="00000A"/>
      <w:sz w:val="24"/>
    </w:rPr>
  </w:style>
  <w:style w:type="paragraph" w:customStyle="1" w:styleId="ParagraphStyle">
    <w:name w:val="Paragraph Style"/>
    <w:qFormat/>
    <w:rsid w:val="00C03824"/>
    <w:pPr>
      <w:spacing w:after="0" w:line="240" w:lineRule="auto"/>
    </w:pPr>
    <w:rPr>
      <w:rFonts w:ascii="Arial" w:hAnsi="Arial" w:cs="Arial"/>
      <w:color w:val="00000A"/>
      <w:sz w:val="24"/>
      <w:szCs w:val="24"/>
    </w:rPr>
  </w:style>
  <w:style w:type="paragraph" w:customStyle="1" w:styleId="a9">
    <w:name w:val="Заголовок таблицы"/>
    <w:basedOn w:val="a0"/>
    <w:qFormat/>
    <w:rsid w:val="00C03824"/>
    <w:pPr>
      <w:suppressLineNumbers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bCs/>
      <w:lang w:eastAsia="ru-RU"/>
    </w:rPr>
  </w:style>
  <w:style w:type="paragraph" w:styleId="aa">
    <w:name w:val="Body Text"/>
    <w:basedOn w:val="a0"/>
    <w:link w:val="ab"/>
    <w:uiPriority w:val="99"/>
    <w:unhideWhenUsed/>
    <w:rsid w:val="00C03824"/>
    <w:pPr>
      <w:spacing w:after="120" w:line="276" w:lineRule="auto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C03824"/>
    <w:rPr>
      <w:rFonts w:eastAsia="Times New Roman"/>
      <w:lang w:eastAsia="ru-RU"/>
    </w:rPr>
  </w:style>
  <w:style w:type="paragraph" w:customStyle="1" w:styleId="31">
    <w:name w:val="Заголовок 31"/>
    <w:basedOn w:val="a0"/>
    <w:uiPriority w:val="1"/>
    <w:qFormat/>
    <w:rsid w:val="00C03824"/>
    <w:pPr>
      <w:widowControl w:val="0"/>
      <w:autoSpaceDE w:val="0"/>
      <w:autoSpaceDN w:val="0"/>
      <w:spacing w:after="0" w:line="240" w:lineRule="auto"/>
      <w:ind w:left="627"/>
      <w:outlineLvl w:val="3"/>
    </w:pPr>
    <w:rPr>
      <w:rFonts w:ascii="Georgia" w:eastAsia="Georgia" w:hAnsi="Georgia" w:cs="Georgia"/>
      <w:b/>
      <w:bCs/>
      <w:sz w:val="21"/>
      <w:szCs w:val="21"/>
      <w:lang w:eastAsia="ru-RU" w:bidi="ru-RU"/>
    </w:rPr>
  </w:style>
  <w:style w:type="paragraph" w:styleId="ac">
    <w:name w:val="footnote text"/>
    <w:basedOn w:val="a0"/>
    <w:link w:val="ad"/>
    <w:uiPriority w:val="99"/>
    <w:semiHidden/>
    <w:unhideWhenUsed/>
    <w:rsid w:val="00C0382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C03824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C0382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75">
    <w:name w:val="Font Style75"/>
    <w:basedOn w:val="a1"/>
    <w:qFormat/>
    <w:rsid w:val="00C0382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1"/>
    <w:qFormat/>
    <w:rsid w:val="00C03824"/>
    <w:rPr>
      <w:rFonts w:ascii="Times New Roman" w:hAnsi="Times New Roman" w:cs="Times New Roman"/>
      <w:b/>
      <w:bCs/>
      <w:sz w:val="18"/>
      <w:szCs w:val="18"/>
    </w:rPr>
  </w:style>
  <w:style w:type="table" w:customStyle="1" w:styleId="13">
    <w:name w:val="Сетка таблицы1"/>
    <w:basedOn w:val="a2"/>
    <w:next w:val="ae"/>
    <w:rsid w:val="00C0382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C03824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</w:rPr>
  </w:style>
  <w:style w:type="paragraph" w:styleId="af">
    <w:name w:val="header"/>
    <w:basedOn w:val="a0"/>
    <w:link w:val="af0"/>
    <w:uiPriority w:val="99"/>
    <w:semiHidden/>
    <w:unhideWhenUsed/>
    <w:rsid w:val="00C038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C03824"/>
    <w:rPr>
      <w:rFonts w:eastAsia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C038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C03824"/>
    <w:rPr>
      <w:rFonts w:eastAsia="Times New Roman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C0382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03824"/>
    <w:pPr>
      <w:spacing w:after="0" w:line="240" w:lineRule="auto"/>
    </w:pPr>
  </w:style>
  <w:style w:type="table" w:styleId="ae">
    <w:name w:val="Table Grid"/>
    <w:basedOn w:val="a2"/>
    <w:uiPriority w:val="39"/>
    <w:rsid w:val="00C0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Суворова Ирина Николаевна</cp:lastModifiedBy>
  <cp:revision>53</cp:revision>
  <dcterms:created xsi:type="dcterms:W3CDTF">2021-09-17T09:32:00Z</dcterms:created>
  <dcterms:modified xsi:type="dcterms:W3CDTF">2021-09-21T04:57:00Z</dcterms:modified>
</cp:coreProperties>
</file>