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МЭРИЯ ГОРОДА НОВОСИБИРСКА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ОБРАЗОВАНИЯ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588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итогах проведения школьного и муниципального этапов Всероссийского конкурса сочинений в городе Новосибирске в 2018 году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во исполнение приказов министерства образования Новосибирской области от 22.05.2018 №1256 «О проведении регионального этапа Всероссийского конкурса сочинений на территории Новосибирской области в 2018 году», департамента образования мэрии города Новосибирска от 23.05.2018 №0784-од «О школьном и муниципальном этапах Всероссийского конкурса сочинений в городе Новосибирске в 2018 году» с 23 августа по 28 сентября в городе Новосибирске проведены школьный и муниципальный этапы Всероссийского конкурса сочинений.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школьном этапе Всероссийского конкурса сочинений участвовало 7027 учащихся из 157 образовательных учреждений (далее ОУ) города. На муниципальный этап конкурса было представлено 380 работ из 147 общеобразовательных учреждений. Из них: 4-5 классы - 75 работ; 6-7 классы - 100 работ; 8-9 классы - 102 работы; 10-11 классы - 103 работы.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муниципального этапа провело оценку конкурсных работ участников по критериям, утверждённым Положением о Всероссийском конкурсе сочинений. На основании протоколов проверки были составлены рейтинговые списки участников, определены победители и призёры по возрастным группам.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вышеизложенного,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итоги муниципального этапа Всероссийского конкурса сочинений (приложение).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25" w:val="left"/>
        </w:tabs>
        <w:bidi w:val="0"/>
        <w:spacing w:before="0" w:after="6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Наградить победителей и призеров муниципального этапа Всероссийского конкурса сочинений дипломами департамента образования мэрии города Новосибирска.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after="0" w:line="240" w:lineRule="auto"/>
        <w:ind w:left="16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МКУДПО «ГЦРО» (Щербаненко О. Н.) направить работы победителей на региональный этап Всероссийского конкурса сочинений.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after="0" w:line="240" w:lineRule="auto"/>
        <w:ind w:left="16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образовательных учреждений рассмотреть возможность поощрения учителей, подготовивших победителей и призёров муниципального этапа Всероссийского конкурса сочинений.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 w:after="0" w:line="240" w:lineRule="auto"/>
        <w:ind w:left="16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исполнения приказа возложить на заместителя начальника департамента - начальника управления образовательной политики и обеспечения образовательного процесса мэрии города Новосибирска Кащенко Е. Ю.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476250" distB="3175" distL="114300" distR="4403090" simplePos="0" relativeHeight="125829378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485140</wp:posOffset>
                </wp:positionV>
                <wp:extent cx="1935480" cy="2349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548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Начальник департамента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75pt;margin-top:38.200000000000003pt;width:152.40000000000001pt;height:18.5pt;z-index:-125829375;mso-wrap-distance-left:9.pt;mso-wrap-distance-top:37.5pt;mso-wrap-distance-right:346.69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Начальник департамента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32410" distB="0" distL="3351530" distR="2689860" simplePos="0" relativeHeight="125829380" behindDoc="0" locked="0" layoutInCell="1" allowOverlap="1">
            <wp:simplePos x="0" y="0"/>
            <wp:positionH relativeFrom="page">
              <wp:posOffset>3907155</wp:posOffset>
            </wp:positionH>
            <wp:positionV relativeFrom="paragraph">
              <wp:posOffset>241300</wp:posOffset>
            </wp:positionV>
            <wp:extent cx="414655" cy="49403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4655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5140" distB="0" distL="4911725" distR="114300" simplePos="0" relativeHeight="125829381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494030</wp:posOffset>
                </wp:positionV>
                <wp:extent cx="1426210" cy="2317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Р. М. Ахметгареев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0.5pt;margin-top:38.899999999999999pt;width:112.3pt;height:18.25pt;z-index:-125829372;mso-wrap-distance-left:386.75pt;mso-wrap-distance-top:38.2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Р. М. Ахметгареев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Талышинская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2274508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отдел/общего образования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258" w:val="left"/>
        </w:tabs>
        <w:bidi w:val="0"/>
        <w:spacing w:before="0" w:after="0" w:line="240" w:lineRule="auto"/>
        <w:ind w:left="6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начальника департамента</w:t>
        <w:tab/>
        <w:t>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563" w:val="left"/>
        </w:tabs>
        <w:bidi w:val="0"/>
        <w:spacing w:before="0" w:after="680" w:line="240" w:lineRule="auto"/>
        <w:ind w:left="6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мэрии города Новосибирска от</w:t>
        <w:tab/>
        <w:t>- 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60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победителей и призёров</w:t>
        <w:br/>
        <w:t>муниципального этапа Всероссийского конкурса сочинений</w:t>
        <w:br/>
        <w:t xml:space="preserve">в городе Новосибирске 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20X8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году</w:t>
      </w:r>
    </w:p>
    <w:tbl>
      <w:tblPr>
        <w:tblOverlap w:val="never"/>
        <w:jc w:val="center"/>
        <w:tblLayout w:type="fixed"/>
      </w:tblPr>
      <w:tblGrid>
        <w:gridCol w:w="739"/>
        <w:gridCol w:w="3394"/>
        <w:gridCol w:w="3826"/>
        <w:gridCol w:w="1762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Результаты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участия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4-5 классы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Дудина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Трифонова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Ульяна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Казанцева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Яшонков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Михаил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«Инженерный лицей НГТУ»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Орлова Мария 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Киле Антонио Джанкарло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Комаров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Даниил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ТЛИ № 128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Фролов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Евгений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96 с углублённым изучением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Луканина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Анастасия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Шевелева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Дарья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№211 им. Л.И.Сидоренко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Семакина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Ольга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Путря Антон Данилович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Мазур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Вероника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Назаренко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ГАОУ НСО «Школа-интернат»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Иван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6-7 классы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Парфисюк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Софья Сергеевна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ИЭЛ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</w:t>
            </w:r>
          </w:p>
        </w:tc>
      </w:tr>
    </w:tbl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27" w:left="925" w:right="894" w:bottom="686" w:header="399" w:footer="258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68"/>
        <w:gridCol w:w="3379"/>
        <w:gridCol w:w="3816"/>
        <w:gridCol w:w="1776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Устинова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Екатерина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Усикова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Дарья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Дашков ский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Егор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Красильников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Вячеслав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лицей № 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Абрамчук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Марина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Прохоренко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Алёна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ГАОУ НСО «Школа-интернат»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Тюменцева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Софья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Вторая гимназия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Макарцева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«Гимназия№14 «Университетская»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Бажина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Дарья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Руш Мария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«Гимназия № 1»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Кондратьева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Анжелика Кирилловна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«Новосибирская классическая гимназия № 17»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Калошин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Лицей № 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Шевченко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Негатин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Сиберт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«Лицей № 159»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Судакова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Тарасенко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Христина Геннадьевна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«Гимназия № 15»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Егор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Нестерова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Кристина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Шек Юлия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 классы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Пугачёва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Мария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«Гимназия № 7 «Сибирская»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Жаворонкова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Валентина Игоревна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Гимназия № 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92"/>
        <w:gridCol w:w="3384"/>
        <w:gridCol w:w="3821"/>
        <w:gridCol w:w="1790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Кузнецова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Дарья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Васин Евгений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Бабич Ксения Матвеевна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203 ХЭЦ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Пимонова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Антонина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Юган Ольга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Лицей №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Калоерова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Виктория Вадимовна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Поперняк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«Гимназия № 16 «Французская»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Пьянкова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Вероника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Леонтьева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Вяткин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ГАОУ НСО «Школа-интернат»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Кривилина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Петухова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Светлана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Шурпита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Степан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Ворожейкина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Алиса Кирилловна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Вторая гимназия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Макарьева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Савушкина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№119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Белкина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Мария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№184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Евланова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«Лицей № 136»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10-11 классы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Аристова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«Гимназия № 16 «Французская»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Победитель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Зыкин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Даниил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Кузнецов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Никита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Орловская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Екатерина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ОЦ «Горностай»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Селезнева Маргарита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№213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9"/>
        <w:gridCol w:w="3374"/>
        <w:gridCol w:w="3806"/>
        <w:gridCol w:w="1742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«Открытие»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Иванов Лев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3 в Академгородке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Сапрыкин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Никита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Злыгостева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Валерия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Зорина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Елизавета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Гимназия №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Ратушенко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Светлана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Скворцова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Екатерина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Арчаков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Устюгов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Владислав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«Инженерный лицей НГТУ»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Лебедева Мария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Гришина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Владислава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Вторая гимназия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Агуреева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Татьяна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Анастасия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Разникова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«Новосибирская классическая гимназия № 17»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Смирнова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Раиса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Усманова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Алина Анваровна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НГПЛ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Призер</w:t>
            </w:r>
          </w:p>
        </w:tc>
      </w:tr>
    </w:tbl>
    <w:p>
      <w:pPr>
        <w:widowControl w:val="0"/>
        <w:spacing w:line="14" w:lineRule="exact"/>
      </w:pPr>
    </w:p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827" w:left="925" w:right="894" w:bottom="686" w:header="0" w:footer="258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3358515</wp:posOffset>
              </wp:positionH>
              <wp:positionV relativeFrom="page">
                <wp:posOffset>373380</wp:posOffset>
              </wp:positionV>
              <wp:extent cx="57785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4.44999999999999pt;margin-top:29.399999999999999pt;width:4.54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FFFFFF"/>
      <w:spacing w:before="1160" w:after="1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