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7C" w:rsidRPr="007862C3" w:rsidRDefault="002B457C" w:rsidP="002B457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7862C3">
        <w:rPr>
          <w:b/>
          <w:sz w:val="28"/>
          <w:szCs w:val="28"/>
        </w:rPr>
        <w:t>Засед</w:t>
      </w:r>
      <w:r>
        <w:rPr>
          <w:b/>
          <w:sz w:val="28"/>
          <w:szCs w:val="28"/>
        </w:rPr>
        <w:t>ание РМО учителей технологии</w:t>
      </w:r>
      <w:r w:rsidRPr="007862C3">
        <w:rPr>
          <w:b/>
          <w:sz w:val="28"/>
          <w:szCs w:val="28"/>
        </w:rPr>
        <w:t xml:space="preserve"> Калининского района</w:t>
      </w:r>
    </w:p>
    <w:p w:rsidR="002B457C" w:rsidRDefault="002B457C" w:rsidP="002B45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457C" w:rsidRPr="002B457C" w:rsidRDefault="002B457C" w:rsidP="00091F2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мая 2021 года состоялось заседание районного методического объединения учителей технологии Калининского района. Работа с педагогами проходила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дистанционном режиме на платформе</w:t>
      </w:r>
      <w:r w:rsidRPr="002B4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B4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Zoom</w:t>
      </w:r>
      <w:proofErr w:type="spellEnd"/>
      <w:r w:rsidRPr="002B4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091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Заседание было посвящено вопросам</w:t>
      </w:r>
      <w:r w:rsidRPr="002B4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формирования </w:t>
      </w:r>
      <w:r w:rsidRPr="002B4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функциональной грамотности на уроках тех</w:t>
      </w:r>
      <w:r w:rsidR="00091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нологии и реализации проектной деятельности</w:t>
      </w:r>
      <w:r w:rsidRPr="002B4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Открыла заседание методист МКУДПО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ГЦРО Смелянская И.Ш. Она отметила, что происходящие изменения в жизни общества</w:t>
      </w:r>
      <w:r w:rsidRPr="002B4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требуют новых подходов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</w:t>
      </w:r>
      <w:r w:rsidR="00E53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ельной деятельности педагогов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2B4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E53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2B4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щим</w:t>
      </w:r>
      <w:r w:rsidR="00E53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091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ся. </w:t>
      </w:r>
      <w:r w:rsidR="00E53E3B" w:rsidRPr="00E53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2B4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уководитель районного методического объединения у</w:t>
      </w:r>
      <w:r w:rsidR="00091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чителей технологии</w:t>
      </w:r>
      <w:r w:rsidR="00E53E3B" w:rsidRPr="00E53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Панина О.В.</w:t>
      </w:r>
      <w:r w:rsidRPr="002B4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рассказала о проблемах преподавания урока технологии в новом формате.</w:t>
      </w:r>
      <w:r w:rsidR="00E53E3B" w:rsidRPr="00E53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B4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Функциональная грамотность – способность человека вступать в отношения с внешней средой и максимально быстро адаптироваться и функционировать </w:t>
      </w:r>
      <w:r w:rsidRPr="002B4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ней. </w:t>
      </w:r>
      <w:r w:rsidRPr="00E53E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E53E3B" w:rsidRPr="00E53E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</w:t>
      </w:r>
      <w:r w:rsidRPr="002B45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ункциональная грамотность есть уровень знаний, умений и навыков, обеспечивающий нормальное функционирование личности в системе социальных отношений,</w:t>
      </w:r>
      <w:r w:rsidRPr="002B4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который считается минимально необходимым для осуществления жизнедеятельности личности в конкретной культурной среде.</w:t>
      </w:r>
    </w:p>
    <w:p w:rsidR="002B457C" w:rsidRPr="002B457C" w:rsidRDefault="00E53E3B" w:rsidP="00091F2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рекомендованы</w:t>
      </w:r>
      <w:r w:rsidRPr="00E5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сборники</w:t>
      </w:r>
      <w:r w:rsidR="002B457C" w:rsidRPr="002B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использованию в обучающих целях педагогами на уроках и во внеурочной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организации мягкого</w:t>
      </w:r>
      <w:r w:rsidR="002B457C" w:rsidRPr="002B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мониторинга по оценке функциональной грамотности учащихся 10-13 лет.</w:t>
      </w:r>
    </w:p>
    <w:p w:rsidR="002B457C" w:rsidRPr="002B457C" w:rsidRDefault="00091F27" w:rsidP="00091F2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2B457C" w:rsidRPr="002B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E5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</w:t>
      </w:r>
      <w:r w:rsidR="002B457C" w:rsidRPr="002B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рассмотрен вопрос </w:t>
      </w:r>
      <w:r w:rsidR="00E5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</w:t>
      </w:r>
      <w:r w:rsidR="00E53E3B" w:rsidRPr="002B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деятельности</w:t>
      </w:r>
      <w:r w:rsidR="00E53E3B" w:rsidRPr="002B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проекта «Успех каждого ребенка»</w:t>
      </w:r>
      <w:r w:rsidR="002B457C" w:rsidRPr="002B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2B457C" w:rsidRPr="002B4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 – механизм развития общества,</w:t>
      </w:r>
      <w:r w:rsidRPr="00091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B4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то, что меняет мир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B457C" w:rsidRPr="002B4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аканчивается чем-то, что</w:t>
      </w:r>
      <w:r w:rsidR="002B457C" w:rsidRPr="002B4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создает </w:t>
      </w:r>
      <w:r w:rsidRPr="002B4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реальное преобразование, меняющее укл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 жизни людей.</w:t>
      </w:r>
      <w:r w:rsidR="002B457C" w:rsidRPr="002B4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Проект ориентиров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 на результат.</w:t>
      </w:r>
      <w:r w:rsidR="002B457C" w:rsidRPr="002B4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 – взаимосвязанный набор мероприятий и процессов, основная цель которого – реализация масштабной задачи. Его главные атрибуты – наличие сроков исполнения, ресурсы, миссия. Реализация проекта может быть подсчитана количественно, а также качественно.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 обменялись мнениями по рассматриваемым на заседании вопросам.</w:t>
      </w:r>
    </w:p>
    <w:p w:rsidR="002B457C" w:rsidRPr="002B457C" w:rsidRDefault="002B457C" w:rsidP="002B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B457C" w:rsidRPr="002B457C" w:rsidRDefault="002B457C" w:rsidP="002B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B457C" w:rsidRDefault="002B457C" w:rsidP="002B45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Панина О.В., руководитель РМО</w:t>
      </w:r>
    </w:p>
    <w:p w:rsidR="002B457C" w:rsidRPr="002B457C" w:rsidRDefault="002B457C" w:rsidP="002B45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Смелянская И.Ш., методист МКУДПО «ГЦРО»</w:t>
      </w:r>
    </w:p>
    <w:p w:rsidR="0035696D" w:rsidRPr="002B457C" w:rsidRDefault="00091F27">
      <w:pPr>
        <w:rPr>
          <w:rFonts w:ascii="Times New Roman" w:hAnsi="Times New Roman" w:cs="Times New Roman"/>
          <w:sz w:val="28"/>
          <w:szCs w:val="28"/>
        </w:rPr>
      </w:pPr>
    </w:p>
    <w:sectPr w:rsidR="0035696D" w:rsidRPr="002B457C" w:rsidSect="007B13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7C"/>
    <w:rsid w:val="00091F27"/>
    <w:rsid w:val="002B457C"/>
    <w:rsid w:val="0065603D"/>
    <w:rsid w:val="007B131E"/>
    <w:rsid w:val="0095080A"/>
    <w:rsid w:val="00E5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F58B4-891D-43B8-A2AB-FCD3AB3A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1616">
          <w:marLeft w:val="36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665">
          <w:marLeft w:val="36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352">
          <w:marLeft w:val="36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882">
          <w:marLeft w:val="36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154">
          <w:marLeft w:val="36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 11</dc:creator>
  <cp:keywords/>
  <dc:description/>
  <cp:lastModifiedBy>ГЦРО 11</cp:lastModifiedBy>
  <cp:revision>1</cp:revision>
  <dcterms:created xsi:type="dcterms:W3CDTF">2021-05-25T04:39:00Z</dcterms:created>
  <dcterms:modified xsi:type="dcterms:W3CDTF">2021-05-25T05:07:00Z</dcterms:modified>
</cp:coreProperties>
</file>